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87D47" w14:textId="47DE4828" w:rsidR="00E87D23" w:rsidRPr="00D14C91" w:rsidRDefault="006E5139">
      <w:pPr>
        <w:jc w:val="center"/>
        <w:rPr>
          <w:rFonts w:asciiTheme="minorHAnsi" w:eastAsia="Arial" w:hAnsiTheme="minorHAnsi" w:cstheme="minorHAnsi"/>
          <w:b/>
          <w:sz w:val="28"/>
          <w:szCs w:val="28"/>
        </w:rPr>
      </w:pPr>
      <w:bookmarkStart w:id="0" w:name="bookmark=id.gjdgxs" w:colFirst="0" w:colLast="0"/>
      <w:bookmarkEnd w:id="0"/>
      <w:r w:rsidRPr="00D14C91">
        <w:rPr>
          <w:rFonts w:asciiTheme="minorHAnsi" w:eastAsia="Arial" w:hAnsiTheme="minorHAnsi" w:cstheme="minorHAnsi"/>
          <w:b/>
          <w:sz w:val="28"/>
          <w:szCs w:val="28"/>
        </w:rPr>
        <w:t>Request for Qualifications (RFQ) for Engineering/Architectural</w:t>
      </w:r>
      <w:r w:rsidR="00B358EE" w:rsidRPr="00D14C91">
        <w:rPr>
          <w:rFonts w:asciiTheme="minorHAnsi" w:eastAsia="Arial" w:hAnsiTheme="minorHAnsi" w:cstheme="minorHAnsi"/>
          <w:b/>
          <w:sz w:val="28"/>
          <w:szCs w:val="28"/>
        </w:rPr>
        <w:t xml:space="preserve"> </w:t>
      </w:r>
      <w:r w:rsidRPr="00D14C91">
        <w:rPr>
          <w:rFonts w:asciiTheme="minorHAnsi" w:eastAsia="Arial" w:hAnsiTheme="minorHAnsi" w:cstheme="minorHAnsi"/>
          <w:b/>
          <w:sz w:val="28"/>
          <w:szCs w:val="28"/>
        </w:rPr>
        <w:t>Services - Cover Letter</w:t>
      </w:r>
    </w:p>
    <w:p w14:paraId="267AC298" w14:textId="77777777" w:rsidR="00E87D23" w:rsidRPr="00D14C91" w:rsidRDefault="00E87D23">
      <w:pPr>
        <w:tabs>
          <w:tab w:val="left" w:pos="-720"/>
        </w:tabs>
        <w:spacing w:after="60"/>
        <w:jc w:val="both"/>
        <w:rPr>
          <w:rFonts w:asciiTheme="minorHAnsi" w:eastAsia="Arial" w:hAnsiTheme="minorHAnsi" w:cstheme="minorHAnsi"/>
          <w:sz w:val="22"/>
          <w:szCs w:val="22"/>
        </w:rPr>
      </w:pPr>
    </w:p>
    <w:p w14:paraId="199ED759" w14:textId="77777777" w:rsidR="00E87D23" w:rsidRPr="00D14C91" w:rsidRDefault="00E87D23">
      <w:pPr>
        <w:tabs>
          <w:tab w:val="left" w:pos="-720"/>
        </w:tabs>
        <w:spacing w:after="60"/>
        <w:jc w:val="both"/>
        <w:rPr>
          <w:rFonts w:asciiTheme="minorHAnsi" w:eastAsia="Arial" w:hAnsiTheme="minorHAnsi" w:cstheme="minorHAnsi"/>
          <w:sz w:val="20"/>
          <w:szCs w:val="20"/>
        </w:rPr>
      </w:pPr>
    </w:p>
    <w:p w14:paraId="7DB82CBF" w14:textId="1F444A41" w:rsidR="00E87D23" w:rsidRPr="00D14C91" w:rsidRDefault="006E5139">
      <w:pPr>
        <w:tabs>
          <w:tab w:val="left" w:pos="-720"/>
        </w:tabs>
        <w:spacing w:after="60"/>
        <w:ind w:left="720" w:hanging="72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w:t>
      </w:r>
      <w:r w:rsidRPr="00D14C91">
        <w:rPr>
          <w:rFonts w:asciiTheme="minorHAnsi" w:eastAsia="Arial" w:hAnsiTheme="minorHAnsi" w:cstheme="minorHAnsi"/>
          <w:sz w:val="20"/>
          <w:szCs w:val="20"/>
        </w:rPr>
        <w:tab/>
      </w:r>
      <w:r w:rsidR="00E232A6" w:rsidRPr="00D14C91">
        <w:rPr>
          <w:rFonts w:ascii="Calibri" w:eastAsia="Calibri" w:hAnsi="Calibri" w:cs="Calibri"/>
          <w:iCs/>
          <w:sz w:val="20"/>
          <w:szCs w:val="20"/>
        </w:rPr>
        <w:t>Texas CDBG-MIT Regional Mitigation Program’s Method of Distribution Development (CDBG MIT-MOD)</w:t>
      </w:r>
    </w:p>
    <w:p w14:paraId="1D999D2A" w14:textId="77777777" w:rsidR="00E87D23" w:rsidRPr="00D14C91" w:rsidRDefault="00E87D23">
      <w:pPr>
        <w:tabs>
          <w:tab w:val="left" w:pos="-720"/>
        </w:tabs>
        <w:spacing w:after="60"/>
        <w:jc w:val="both"/>
        <w:rPr>
          <w:rFonts w:asciiTheme="minorHAnsi" w:eastAsia="Arial" w:hAnsiTheme="minorHAnsi" w:cstheme="minorHAnsi"/>
          <w:sz w:val="20"/>
          <w:szCs w:val="20"/>
        </w:rPr>
      </w:pPr>
    </w:p>
    <w:p w14:paraId="292F1ED0" w14:textId="06306005" w:rsidR="00E87D23" w:rsidRPr="00D14C91" w:rsidRDefault="006E5139">
      <w:pPr>
        <w:tabs>
          <w:tab w:val="left" w:pos="-72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Dear Engineering</w:t>
      </w:r>
      <w:r w:rsidR="007D3004" w:rsidRPr="00D14C91">
        <w:rPr>
          <w:rFonts w:asciiTheme="minorHAnsi" w:eastAsia="Arial" w:hAnsiTheme="minorHAnsi" w:cstheme="minorHAnsi"/>
          <w:sz w:val="20"/>
          <w:szCs w:val="20"/>
        </w:rPr>
        <w:t>/Architecture</w:t>
      </w:r>
      <w:r w:rsidRPr="00D14C91">
        <w:rPr>
          <w:rFonts w:asciiTheme="minorHAnsi" w:eastAsia="Arial" w:hAnsiTheme="minorHAnsi" w:cstheme="minorHAnsi"/>
          <w:sz w:val="20"/>
          <w:szCs w:val="20"/>
        </w:rPr>
        <w:t xml:space="preserve"> Service Providers:</w:t>
      </w:r>
    </w:p>
    <w:p w14:paraId="0FBDE124" w14:textId="77777777" w:rsidR="00E87D23" w:rsidRPr="00D14C91" w:rsidRDefault="00E87D23">
      <w:pPr>
        <w:tabs>
          <w:tab w:val="left" w:pos="-720"/>
        </w:tabs>
        <w:spacing w:after="60"/>
        <w:jc w:val="both"/>
        <w:rPr>
          <w:rFonts w:asciiTheme="minorHAnsi" w:eastAsia="Arial" w:hAnsiTheme="minorHAnsi" w:cstheme="minorHAnsi"/>
          <w:sz w:val="20"/>
          <w:szCs w:val="20"/>
        </w:rPr>
      </w:pPr>
    </w:p>
    <w:p w14:paraId="0C2235DF" w14:textId="76E05A4F" w:rsidR="00103A60" w:rsidRPr="00D14C91" w:rsidRDefault="006E5139">
      <w:p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Attached is a copy of the </w:t>
      </w:r>
      <w:r w:rsidR="003C5B84" w:rsidRPr="00D14C91">
        <w:rPr>
          <w:rFonts w:asciiTheme="minorHAnsi" w:eastAsia="Arial" w:hAnsiTheme="minorHAnsi" w:cstheme="minorHAnsi"/>
          <w:sz w:val="20"/>
          <w:szCs w:val="20"/>
        </w:rPr>
        <w:t xml:space="preserve">City of </w:t>
      </w:r>
      <w:r w:rsidR="0014284F" w:rsidRPr="00D14C91">
        <w:rPr>
          <w:rFonts w:asciiTheme="minorHAnsi" w:eastAsia="Arial" w:hAnsiTheme="minorHAnsi" w:cstheme="minorHAnsi"/>
          <w:sz w:val="20"/>
          <w:szCs w:val="20"/>
        </w:rPr>
        <w:t>Simonton Request</w:t>
      </w:r>
      <w:r w:rsidRPr="00D14C91">
        <w:rPr>
          <w:rFonts w:asciiTheme="minorHAnsi" w:eastAsia="Arial" w:hAnsiTheme="minorHAnsi" w:cstheme="minorHAnsi"/>
          <w:sz w:val="20"/>
          <w:szCs w:val="20"/>
        </w:rPr>
        <w:t xml:space="preserve"> for Qualifications (“RFQ”) for </w:t>
      </w:r>
      <w:r w:rsidRPr="00D14C91">
        <w:rPr>
          <w:rFonts w:asciiTheme="minorHAnsi" w:eastAsia="Arial" w:hAnsiTheme="minorHAnsi" w:cstheme="minorHAnsi"/>
          <w:i/>
          <w:sz w:val="20"/>
          <w:szCs w:val="20"/>
          <w:u w:val="single"/>
        </w:rPr>
        <w:t>engineering</w:t>
      </w:r>
      <w:r w:rsidR="005B6B4D" w:rsidRPr="00D14C91">
        <w:rPr>
          <w:rFonts w:asciiTheme="minorHAnsi" w:eastAsia="Arial" w:hAnsiTheme="minorHAnsi" w:cstheme="minorHAnsi"/>
          <w:i/>
          <w:sz w:val="20"/>
          <w:szCs w:val="20"/>
          <w:u w:val="single"/>
        </w:rPr>
        <w:t>/architectural</w:t>
      </w:r>
      <w:r w:rsidRPr="00D14C91">
        <w:rPr>
          <w:rFonts w:asciiTheme="minorHAnsi" w:eastAsia="Arial" w:hAnsiTheme="minorHAnsi" w:cstheme="minorHAnsi"/>
          <w:i/>
          <w:sz w:val="20"/>
          <w:szCs w:val="20"/>
          <w:u w:val="single"/>
        </w:rPr>
        <w:t xml:space="preserve"> services.</w:t>
      </w:r>
      <w:r w:rsidRPr="00D14C91">
        <w:rPr>
          <w:rFonts w:asciiTheme="minorHAnsi" w:eastAsia="Arial" w:hAnsiTheme="minorHAnsi" w:cstheme="minorHAnsi"/>
          <w:sz w:val="20"/>
          <w:szCs w:val="20"/>
        </w:rPr>
        <w:t xml:space="preserve">  These services are being solicited to assist the </w:t>
      </w:r>
      <w:r w:rsidR="003C5B84" w:rsidRPr="00D14C91">
        <w:rPr>
          <w:rFonts w:asciiTheme="minorHAnsi" w:eastAsia="Arial" w:hAnsiTheme="minorHAnsi" w:cstheme="minorHAnsi"/>
          <w:sz w:val="20"/>
          <w:szCs w:val="20"/>
        </w:rPr>
        <w:t>City of Simonton</w:t>
      </w:r>
      <w:r w:rsidRPr="00D14C91">
        <w:rPr>
          <w:rFonts w:asciiTheme="minorHAnsi" w:eastAsia="Arial" w:hAnsiTheme="minorHAnsi" w:cstheme="minorHAnsi"/>
          <w:sz w:val="20"/>
          <w:szCs w:val="20"/>
        </w:rPr>
        <w:t xml:space="preserve"> in its application and project implementation of a contract, if awarded from the GLO’s </w:t>
      </w:r>
      <w:r w:rsidR="00E232A6" w:rsidRPr="00D14C91">
        <w:rPr>
          <w:rFonts w:ascii="Calibri" w:eastAsia="Calibri" w:hAnsi="Calibri" w:cs="Calibri"/>
          <w:iCs/>
          <w:sz w:val="20"/>
          <w:szCs w:val="20"/>
        </w:rPr>
        <w:t>CDBG MIT-MOD</w:t>
      </w:r>
      <w:r w:rsidR="00E232A6" w:rsidRPr="00D14C91">
        <w:rPr>
          <w:rFonts w:asciiTheme="minorHAnsi" w:eastAsia="Arial" w:hAnsiTheme="minorHAnsi" w:cstheme="minorHAnsi"/>
          <w:sz w:val="20"/>
          <w:szCs w:val="20"/>
        </w:rPr>
        <w:t xml:space="preserve"> </w:t>
      </w:r>
      <w:r w:rsidRPr="00D14C91">
        <w:rPr>
          <w:rFonts w:asciiTheme="minorHAnsi" w:eastAsia="Arial" w:hAnsiTheme="minorHAnsi" w:cstheme="minorHAnsi"/>
          <w:sz w:val="20"/>
          <w:szCs w:val="20"/>
        </w:rPr>
        <w:t xml:space="preserve">program(s). </w:t>
      </w:r>
      <w:r w:rsidRPr="00D14C91">
        <w:rPr>
          <w:rFonts w:asciiTheme="minorHAnsi" w:eastAsia="Arial" w:hAnsiTheme="minorHAnsi" w:cstheme="minorHAnsi"/>
          <w:color w:val="000000"/>
          <w:sz w:val="20"/>
          <w:szCs w:val="20"/>
        </w:rPr>
        <w:t>The</w:t>
      </w:r>
      <w:r w:rsidR="003C5B84" w:rsidRPr="00D14C91">
        <w:rPr>
          <w:rFonts w:asciiTheme="minorHAnsi" w:eastAsia="Arial" w:hAnsiTheme="minorHAnsi" w:cstheme="minorHAnsi"/>
          <w:color w:val="000000"/>
          <w:sz w:val="20"/>
          <w:szCs w:val="20"/>
        </w:rPr>
        <w:t xml:space="preserve"> City of Simonton</w:t>
      </w:r>
      <w:r w:rsidRPr="00D14C91">
        <w:rPr>
          <w:rFonts w:asciiTheme="minorHAnsi" w:eastAsia="Arial" w:hAnsiTheme="minorHAnsi" w:cstheme="minorHAnsi"/>
          <w:color w:val="000000"/>
          <w:sz w:val="20"/>
          <w:szCs w:val="20"/>
        </w:rPr>
        <w:t xml:space="preserve"> is considering applying for such funding </w:t>
      </w:r>
      <w:r w:rsidRPr="00D14C91">
        <w:rPr>
          <w:rFonts w:asciiTheme="minorHAnsi" w:eastAsia="Arial" w:hAnsiTheme="minorHAnsi" w:cstheme="minorHAnsi"/>
          <w:sz w:val="20"/>
          <w:szCs w:val="20"/>
        </w:rPr>
        <w:t xml:space="preserve">to support activities in the </w:t>
      </w:r>
      <w:r w:rsidR="003C5B84" w:rsidRPr="00D14C91">
        <w:rPr>
          <w:rFonts w:asciiTheme="minorHAnsi" w:eastAsia="Arial" w:hAnsiTheme="minorHAnsi" w:cstheme="minorHAnsi"/>
          <w:sz w:val="20"/>
          <w:szCs w:val="20"/>
        </w:rPr>
        <w:t>City of Simonton</w:t>
      </w:r>
      <w:r w:rsidRPr="00D14C91">
        <w:rPr>
          <w:rFonts w:asciiTheme="minorHAnsi" w:eastAsia="Arial" w:hAnsiTheme="minorHAnsi" w:cstheme="minorHAnsi"/>
          <w:sz w:val="20"/>
          <w:szCs w:val="20"/>
        </w:rPr>
        <w:t>.</w:t>
      </w:r>
    </w:p>
    <w:p w14:paraId="0272D1D0" w14:textId="12EF948A" w:rsidR="00E87D23" w:rsidRPr="00D14C91" w:rsidRDefault="006E5139">
      <w:p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 </w:t>
      </w:r>
    </w:p>
    <w:p w14:paraId="09E7C0BA" w14:textId="6831EB11" w:rsidR="00E87D23" w:rsidRPr="00D14C91" w:rsidRDefault="00BD2B75">
      <w:p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Please note the following changes to the Engineering S</w:t>
      </w:r>
      <w:r w:rsidR="006E363C" w:rsidRPr="00D14C91">
        <w:rPr>
          <w:rFonts w:asciiTheme="minorHAnsi" w:eastAsia="Arial" w:hAnsiTheme="minorHAnsi" w:cstheme="minorHAnsi"/>
          <w:sz w:val="20"/>
          <w:szCs w:val="20"/>
        </w:rPr>
        <w:t>cope of Work (“SOW”)</w:t>
      </w:r>
      <w:r w:rsidRPr="00D14C91">
        <w:rPr>
          <w:rFonts w:asciiTheme="minorHAnsi" w:eastAsia="Arial" w:hAnsiTheme="minorHAnsi" w:cstheme="minorHAnsi"/>
          <w:sz w:val="20"/>
          <w:szCs w:val="20"/>
        </w:rPr>
        <w:t>:</w:t>
      </w:r>
    </w:p>
    <w:p w14:paraId="378E2C19" w14:textId="1EEAB2F8" w:rsidR="00BD2B75" w:rsidRPr="00D14C91" w:rsidRDefault="00103A60" w:rsidP="00103A60">
      <w:pPr>
        <w:pStyle w:val="ListParagraph"/>
        <w:numPr>
          <w:ilvl w:val="0"/>
          <w:numId w:val="13"/>
        </w:num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Initial Engineering and Design Support- Page 6 Item b;</w:t>
      </w:r>
    </w:p>
    <w:p w14:paraId="022FC9B7" w14:textId="479C68FE" w:rsidR="00103A60" w:rsidRPr="00D14C91" w:rsidRDefault="00103A60" w:rsidP="00103A60">
      <w:pPr>
        <w:pStyle w:val="ListParagraph"/>
        <w:numPr>
          <w:ilvl w:val="0"/>
          <w:numId w:val="13"/>
        </w:num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Initial Engineering and Design Support- Page 7 Item m;</w:t>
      </w:r>
    </w:p>
    <w:p w14:paraId="5674A227" w14:textId="0166B3CE" w:rsidR="00103A60" w:rsidRPr="00D14C91" w:rsidRDefault="00103A60" w:rsidP="00103A60">
      <w:pPr>
        <w:pStyle w:val="ListParagraph"/>
        <w:numPr>
          <w:ilvl w:val="0"/>
          <w:numId w:val="13"/>
        </w:num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Engineering and Final Design Support- Page 7 Item b; and</w:t>
      </w:r>
    </w:p>
    <w:p w14:paraId="277C02A2" w14:textId="3492FD7B" w:rsidR="00103A60" w:rsidRPr="00D14C91" w:rsidRDefault="00103A60" w:rsidP="00103A60">
      <w:pPr>
        <w:pStyle w:val="ListParagraph"/>
        <w:numPr>
          <w:ilvl w:val="0"/>
          <w:numId w:val="13"/>
        </w:num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Contract Management and Construction Oversight- Page 8 Item q</w:t>
      </w:r>
    </w:p>
    <w:p w14:paraId="06131DF8" w14:textId="77777777" w:rsidR="00103A60" w:rsidRPr="00D14C91" w:rsidRDefault="00103A60" w:rsidP="00103A60">
      <w:pPr>
        <w:pStyle w:val="ListParagraph"/>
        <w:tabs>
          <w:tab w:val="left" w:pos="-720"/>
          <w:tab w:val="left" w:pos="2520"/>
          <w:tab w:val="left" w:pos="3600"/>
          <w:tab w:val="left" w:pos="6750"/>
        </w:tabs>
        <w:spacing w:after="60"/>
        <w:jc w:val="both"/>
        <w:rPr>
          <w:rFonts w:asciiTheme="minorHAnsi" w:eastAsia="Arial" w:hAnsiTheme="minorHAnsi" w:cstheme="minorHAnsi"/>
          <w:sz w:val="20"/>
          <w:szCs w:val="20"/>
        </w:rPr>
      </w:pPr>
    </w:p>
    <w:p w14:paraId="03D711D3" w14:textId="77777777" w:rsidR="00630541" w:rsidRPr="00D14C91" w:rsidRDefault="006E5139">
      <w:p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Multiple contracts may be awarded as a result of this solicitation.</w:t>
      </w:r>
    </w:p>
    <w:p w14:paraId="07AA1335" w14:textId="77777777" w:rsidR="00630541" w:rsidRPr="00D14C91" w:rsidRDefault="00630541">
      <w:pPr>
        <w:tabs>
          <w:tab w:val="left" w:pos="-720"/>
          <w:tab w:val="left" w:pos="2520"/>
          <w:tab w:val="left" w:pos="3600"/>
          <w:tab w:val="left" w:pos="6750"/>
        </w:tabs>
        <w:spacing w:after="60"/>
        <w:jc w:val="both"/>
        <w:rPr>
          <w:rFonts w:asciiTheme="minorHAnsi" w:eastAsia="Arial" w:hAnsiTheme="minorHAnsi" w:cstheme="minorHAnsi"/>
          <w:sz w:val="20"/>
          <w:szCs w:val="20"/>
        </w:rPr>
      </w:pPr>
    </w:p>
    <w:p w14:paraId="54C8D580" w14:textId="6CD377DC" w:rsidR="00E87D23" w:rsidRPr="00D14C91" w:rsidRDefault="006E5139">
      <w:pPr>
        <w:tabs>
          <w:tab w:val="left" w:pos="-720"/>
          <w:tab w:val="left" w:pos="2520"/>
          <w:tab w:val="left" w:pos="3600"/>
          <w:tab w:val="left" w:pos="675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The submission requirements for this SOQ are also included on the attached Request for Qualifications (RFQ) form.  Please submit a Statement of Qualifications (“SOQ”) to:</w:t>
      </w:r>
    </w:p>
    <w:p w14:paraId="37B36B53" w14:textId="77777777" w:rsidR="00E87D23" w:rsidRPr="00D14C91" w:rsidRDefault="00E87D23">
      <w:pPr>
        <w:tabs>
          <w:tab w:val="left" w:pos="-720"/>
        </w:tabs>
        <w:spacing w:after="60"/>
        <w:jc w:val="both"/>
        <w:rPr>
          <w:rFonts w:asciiTheme="minorHAnsi" w:eastAsia="Arial" w:hAnsiTheme="minorHAnsi" w:cstheme="minorHAnsi"/>
          <w:sz w:val="20"/>
          <w:szCs w:val="20"/>
        </w:rPr>
      </w:pPr>
    </w:p>
    <w:p w14:paraId="79292CCF" w14:textId="4985088A" w:rsidR="00E87D23" w:rsidRPr="00D14C91" w:rsidRDefault="003C5B84">
      <w:pPr>
        <w:tabs>
          <w:tab w:val="left" w:pos="-720"/>
        </w:tabs>
        <w:spacing w:after="60"/>
        <w:jc w:val="both"/>
        <w:rPr>
          <w:rFonts w:asciiTheme="minorHAnsi" w:eastAsia="Arial" w:hAnsiTheme="minorHAnsi" w:cstheme="minorHAnsi"/>
          <w:i/>
          <w:sz w:val="20"/>
          <w:szCs w:val="20"/>
          <w:u w:val="single"/>
        </w:rPr>
      </w:pPr>
      <w:r w:rsidRPr="00D14C91">
        <w:rPr>
          <w:rFonts w:asciiTheme="minorHAnsi" w:eastAsia="Arial" w:hAnsiTheme="minorHAnsi" w:cstheme="minorHAnsi"/>
          <w:i/>
          <w:sz w:val="20"/>
          <w:szCs w:val="20"/>
          <w:u w:val="single"/>
        </w:rPr>
        <w:t xml:space="preserve">Erica Molina, City Secretary </w:t>
      </w:r>
    </w:p>
    <w:p w14:paraId="3BA9035A" w14:textId="3B8E7B65" w:rsidR="00E87D23" w:rsidRPr="00D14C91" w:rsidRDefault="003C5B84">
      <w:pPr>
        <w:tabs>
          <w:tab w:val="left" w:pos="-720"/>
        </w:tabs>
        <w:spacing w:after="60"/>
        <w:jc w:val="both"/>
        <w:rPr>
          <w:rFonts w:asciiTheme="minorHAnsi" w:eastAsia="Arial" w:hAnsiTheme="minorHAnsi" w:cstheme="minorHAnsi"/>
          <w:i/>
          <w:sz w:val="20"/>
          <w:szCs w:val="20"/>
          <w:u w:val="single"/>
        </w:rPr>
      </w:pPr>
      <w:r w:rsidRPr="00D14C91">
        <w:rPr>
          <w:rFonts w:asciiTheme="minorHAnsi" w:eastAsia="Arial" w:hAnsiTheme="minorHAnsi" w:cstheme="minorHAnsi"/>
          <w:i/>
          <w:sz w:val="20"/>
          <w:szCs w:val="20"/>
          <w:u w:val="single"/>
        </w:rPr>
        <w:t xml:space="preserve">35011 FM 1093, Box </w:t>
      </w:r>
      <w:r w:rsidR="00806203" w:rsidRPr="00D14C91">
        <w:rPr>
          <w:rFonts w:asciiTheme="minorHAnsi" w:eastAsia="Arial" w:hAnsiTheme="minorHAnsi" w:cstheme="minorHAnsi"/>
          <w:i/>
          <w:sz w:val="20"/>
          <w:szCs w:val="20"/>
          <w:u w:val="single"/>
        </w:rPr>
        <w:t>7 Simonton</w:t>
      </w:r>
      <w:r w:rsidRPr="00D14C91">
        <w:rPr>
          <w:rFonts w:asciiTheme="minorHAnsi" w:eastAsia="Arial" w:hAnsiTheme="minorHAnsi" w:cstheme="minorHAnsi"/>
          <w:i/>
          <w:sz w:val="20"/>
          <w:szCs w:val="20"/>
          <w:u w:val="single"/>
        </w:rPr>
        <w:t>, Texas 77476</w:t>
      </w:r>
    </w:p>
    <w:p w14:paraId="5DF25ACD" w14:textId="1B0EE40B" w:rsidR="00E87D23" w:rsidRPr="00D14C91" w:rsidRDefault="006E5139">
      <w:pPr>
        <w:tabs>
          <w:tab w:val="left" w:pos="-720"/>
        </w:tabs>
        <w:spacing w:after="60"/>
        <w:jc w:val="both"/>
        <w:rPr>
          <w:rFonts w:asciiTheme="minorHAnsi" w:eastAsia="Arial" w:hAnsiTheme="minorHAnsi" w:cstheme="minorHAnsi"/>
          <w:i/>
          <w:sz w:val="20"/>
          <w:szCs w:val="20"/>
          <w:u w:val="single"/>
        </w:rPr>
      </w:pPr>
      <w:r w:rsidRPr="00D14C91">
        <w:rPr>
          <w:rFonts w:asciiTheme="minorHAnsi" w:eastAsia="Arial" w:hAnsiTheme="minorHAnsi" w:cstheme="minorHAnsi"/>
          <w:i/>
          <w:sz w:val="20"/>
          <w:szCs w:val="20"/>
          <w:u w:val="single"/>
        </w:rPr>
        <w:t xml:space="preserve">Email to: </w:t>
      </w:r>
      <w:r w:rsidR="003C5B84" w:rsidRPr="00D14C91">
        <w:rPr>
          <w:rFonts w:asciiTheme="minorHAnsi" w:eastAsia="Arial" w:hAnsiTheme="minorHAnsi" w:cstheme="minorHAnsi"/>
          <w:i/>
          <w:sz w:val="20"/>
          <w:szCs w:val="20"/>
          <w:u w:val="single"/>
        </w:rPr>
        <w:t>emolina@simontontexas.gov</w:t>
      </w:r>
      <w:r w:rsidRPr="00D14C91">
        <w:rPr>
          <w:rFonts w:asciiTheme="minorHAnsi" w:eastAsia="Arial" w:hAnsiTheme="minorHAnsi" w:cstheme="minorHAnsi"/>
          <w:i/>
          <w:sz w:val="20"/>
          <w:szCs w:val="20"/>
          <w:u w:val="single"/>
        </w:rPr>
        <w:t>______</w:t>
      </w:r>
    </w:p>
    <w:p w14:paraId="359252C6" w14:textId="77777777" w:rsidR="00E87D23" w:rsidRPr="00D14C91" w:rsidRDefault="00E87D23">
      <w:pPr>
        <w:tabs>
          <w:tab w:val="left" w:pos="-720"/>
        </w:tabs>
        <w:spacing w:after="60"/>
        <w:jc w:val="both"/>
        <w:rPr>
          <w:rFonts w:asciiTheme="minorHAnsi" w:eastAsia="Arial" w:hAnsiTheme="minorHAnsi" w:cstheme="minorHAnsi"/>
          <w:sz w:val="20"/>
          <w:szCs w:val="20"/>
        </w:rPr>
      </w:pPr>
    </w:p>
    <w:p w14:paraId="497E49C6" w14:textId="58D3985A" w:rsidR="00E87D23" w:rsidRPr="00D14C91" w:rsidRDefault="006E5139">
      <w:pPr>
        <w:tabs>
          <w:tab w:val="left" w:pos="-720"/>
          <w:tab w:val="left" w:pos="477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The deadline for submission of SOQs is </w:t>
      </w:r>
      <w:r w:rsidR="003C5B84" w:rsidRPr="00D14C91">
        <w:rPr>
          <w:rFonts w:asciiTheme="minorHAnsi" w:eastAsia="Arial" w:hAnsiTheme="minorHAnsi" w:cstheme="minorHAnsi"/>
          <w:sz w:val="20"/>
          <w:szCs w:val="20"/>
          <w:u w:val="single"/>
        </w:rPr>
        <w:t xml:space="preserve">August 12, </w:t>
      </w:r>
      <w:r w:rsidR="00806203" w:rsidRPr="00D14C91">
        <w:rPr>
          <w:rFonts w:asciiTheme="minorHAnsi" w:eastAsia="Arial" w:hAnsiTheme="minorHAnsi" w:cstheme="minorHAnsi"/>
          <w:sz w:val="20"/>
          <w:szCs w:val="20"/>
          <w:u w:val="single"/>
        </w:rPr>
        <w:t>2022,</w:t>
      </w:r>
      <w:r w:rsidR="003C5B84" w:rsidRPr="00D14C91">
        <w:rPr>
          <w:rFonts w:asciiTheme="minorHAnsi" w:eastAsia="Arial" w:hAnsiTheme="minorHAnsi" w:cstheme="minorHAnsi"/>
          <w:sz w:val="20"/>
          <w:szCs w:val="20"/>
          <w:u w:val="single"/>
        </w:rPr>
        <w:t xml:space="preserve"> 12:00pm.  </w:t>
      </w:r>
      <w:r w:rsidRPr="00D14C91">
        <w:rPr>
          <w:rFonts w:asciiTheme="minorHAnsi" w:eastAsia="Arial" w:hAnsiTheme="minorHAnsi" w:cstheme="minorHAnsi"/>
          <w:sz w:val="20"/>
          <w:szCs w:val="20"/>
        </w:rPr>
        <w:t xml:space="preserve"> It is the responsibility of the submitting entity to ensure that the SOQ is received in a timely manner. SOQs received after the deadline will not be considered for award, regardless of </w:t>
      </w:r>
      <w:proofErr w:type="gramStart"/>
      <w:r w:rsidRPr="00D14C91">
        <w:rPr>
          <w:rFonts w:asciiTheme="minorHAnsi" w:eastAsia="Arial" w:hAnsiTheme="minorHAnsi" w:cstheme="minorHAnsi"/>
          <w:sz w:val="20"/>
          <w:szCs w:val="20"/>
        </w:rPr>
        <w:t>whether or not</w:t>
      </w:r>
      <w:proofErr w:type="gramEnd"/>
      <w:r w:rsidRPr="00D14C91">
        <w:rPr>
          <w:rFonts w:asciiTheme="minorHAnsi" w:eastAsia="Arial" w:hAnsiTheme="minorHAnsi" w:cstheme="minorHAnsi"/>
          <w:sz w:val="20"/>
          <w:szCs w:val="20"/>
        </w:rPr>
        <w:t xml:space="preserve"> the delay was outside the control of the submitting provider. </w:t>
      </w:r>
      <w:r w:rsidR="003C5B84" w:rsidRPr="00D14C91">
        <w:rPr>
          <w:rFonts w:asciiTheme="minorHAnsi" w:eastAsia="Arial" w:hAnsiTheme="minorHAnsi" w:cstheme="minorHAnsi"/>
          <w:sz w:val="20"/>
          <w:szCs w:val="20"/>
        </w:rPr>
        <w:t>City of Simonton</w:t>
      </w:r>
      <w:r w:rsidRPr="00D14C91">
        <w:rPr>
          <w:rFonts w:asciiTheme="minorHAnsi" w:eastAsia="Arial" w:hAnsiTheme="minorHAnsi" w:cstheme="minorHAnsi"/>
          <w:sz w:val="20"/>
          <w:szCs w:val="20"/>
        </w:rPr>
        <w:t xml:space="preserve"> reserves the right to negotiate with </w:t>
      </w:r>
      <w:proofErr w:type="gramStart"/>
      <w:r w:rsidRPr="00D14C91">
        <w:rPr>
          <w:rFonts w:asciiTheme="minorHAnsi" w:eastAsia="Arial" w:hAnsiTheme="minorHAnsi" w:cstheme="minorHAnsi"/>
          <w:sz w:val="20"/>
          <w:szCs w:val="20"/>
        </w:rPr>
        <w:t>any and all</w:t>
      </w:r>
      <w:proofErr w:type="gramEnd"/>
      <w:r w:rsidRPr="00D14C91">
        <w:rPr>
          <w:rFonts w:asciiTheme="minorHAnsi" w:eastAsia="Arial" w:hAnsiTheme="minorHAnsi" w:cstheme="minorHAnsi"/>
          <w:sz w:val="20"/>
          <w:szCs w:val="20"/>
        </w:rPr>
        <w:t xml:space="preserve"> service providers submitting timely SOQs. </w:t>
      </w:r>
    </w:p>
    <w:p w14:paraId="0CE11496" w14:textId="77777777" w:rsidR="00E87D23" w:rsidRPr="00D14C91" w:rsidRDefault="00E87D23">
      <w:pPr>
        <w:tabs>
          <w:tab w:val="left" w:pos="-720"/>
        </w:tabs>
        <w:spacing w:after="60"/>
        <w:jc w:val="both"/>
        <w:rPr>
          <w:rFonts w:asciiTheme="minorHAnsi" w:eastAsia="Arial" w:hAnsiTheme="minorHAnsi" w:cstheme="minorHAnsi"/>
          <w:sz w:val="20"/>
          <w:szCs w:val="20"/>
        </w:rPr>
      </w:pPr>
    </w:p>
    <w:p w14:paraId="31DF884C" w14:textId="22C9E342" w:rsidR="00E87D23" w:rsidRPr="00D14C91" w:rsidRDefault="003C5B84">
      <w:pPr>
        <w:tabs>
          <w:tab w:val="left" w:pos="-72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City of Simonton </w:t>
      </w:r>
      <w:r w:rsidR="006E5139" w:rsidRPr="00D14C91">
        <w:rPr>
          <w:rFonts w:asciiTheme="minorHAnsi" w:eastAsia="Arial" w:hAnsiTheme="minorHAnsi" w:cstheme="minorHAnsi"/>
          <w:sz w:val="20"/>
          <w:szCs w:val="20"/>
        </w:rPr>
        <w:t>is an Affirmative Action/Equal Opportunity Employer. Section 3 Residents, Minority Business Enterprises, Small Business Enterprises, Women Business Enterprises, and Labor Surplus Area firms are encouraged to submit SOQs.</w:t>
      </w:r>
    </w:p>
    <w:p w14:paraId="33686403" w14:textId="77777777" w:rsidR="00E87D23" w:rsidRPr="00D14C91" w:rsidRDefault="00E87D23">
      <w:pPr>
        <w:tabs>
          <w:tab w:val="left" w:pos="-720"/>
        </w:tabs>
        <w:spacing w:after="60"/>
        <w:jc w:val="both"/>
        <w:rPr>
          <w:rFonts w:asciiTheme="minorHAnsi" w:eastAsia="Arial" w:hAnsiTheme="minorHAnsi" w:cstheme="minorHAnsi"/>
          <w:sz w:val="20"/>
          <w:szCs w:val="20"/>
        </w:rPr>
      </w:pPr>
    </w:p>
    <w:p w14:paraId="46D191DE" w14:textId="77777777" w:rsidR="00E87D23" w:rsidRPr="00D14C91" w:rsidRDefault="006E5139">
      <w:pPr>
        <w:tabs>
          <w:tab w:val="left" w:pos="-72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Sincerely,</w:t>
      </w:r>
    </w:p>
    <w:p w14:paraId="333E577E" w14:textId="77777777" w:rsidR="00E87D23" w:rsidRPr="00D14C91" w:rsidRDefault="006E5139">
      <w:pPr>
        <w:tabs>
          <w:tab w:val="left" w:pos="-720"/>
        </w:tabs>
        <w:spacing w:after="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______________________</w:t>
      </w:r>
    </w:p>
    <w:p w14:paraId="79AF59D5" w14:textId="65F9CAD6" w:rsidR="00E87D23" w:rsidRPr="00D14C91" w:rsidRDefault="003C5B84">
      <w:pPr>
        <w:tabs>
          <w:tab w:val="left" w:pos="-720"/>
        </w:tabs>
        <w:spacing w:after="60"/>
        <w:jc w:val="both"/>
        <w:rPr>
          <w:rFonts w:asciiTheme="minorHAnsi" w:eastAsia="Arial" w:hAnsiTheme="minorHAnsi" w:cstheme="minorHAnsi"/>
          <w:sz w:val="22"/>
          <w:szCs w:val="22"/>
        </w:rPr>
      </w:pPr>
      <w:r w:rsidRPr="00D14C91">
        <w:rPr>
          <w:rFonts w:asciiTheme="minorHAnsi" w:eastAsia="Arial" w:hAnsiTheme="minorHAnsi" w:cstheme="minorHAnsi"/>
          <w:i/>
          <w:sz w:val="20"/>
          <w:szCs w:val="20"/>
        </w:rPr>
        <w:t xml:space="preserve">Jennifer Jones Ward, City Manager </w:t>
      </w:r>
      <w:r w:rsidR="006E5139" w:rsidRPr="00D14C91">
        <w:rPr>
          <w:rFonts w:asciiTheme="minorHAnsi" w:hAnsiTheme="minorHAnsi" w:cstheme="minorHAnsi"/>
        </w:rPr>
        <w:br w:type="page"/>
      </w:r>
    </w:p>
    <w:p w14:paraId="57163125" w14:textId="3D655B05" w:rsidR="00E87D23" w:rsidRPr="00D14C91" w:rsidRDefault="006E5139">
      <w:pPr>
        <w:jc w:val="center"/>
        <w:rPr>
          <w:rFonts w:asciiTheme="minorHAnsi" w:eastAsia="Arial" w:hAnsiTheme="minorHAnsi" w:cstheme="minorHAnsi"/>
          <w:b/>
        </w:rPr>
      </w:pPr>
      <w:r w:rsidRPr="00D14C91">
        <w:rPr>
          <w:rFonts w:asciiTheme="minorHAnsi" w:eastAsia="Arial" w:hAnsiTheme="minorHAnsi" w:cstheme="minorHAnsi"/>
          <w:b/>
        </w:rPr>
        <w:lastRenderedPageBreak/>
        <w:t xml:space="preserve"> RFQ for Engineering/Architectural Services</w:t>
      </w:r>
    </w:p>
    <w:p w14:paraId="09684085" w14:textId="77777777" w:rsidR="00E87D23" w:rsidRPr="00D14C91" w:rsidRDefault="00E87D23">
      <w:pPr>
        <w:jc w:val="right"/>
        <w:rPr>
          <w:rFonts w:asciiTheme="minorHAnsi" w:eastAsia="Arial" w:hAnsiTheme="minorHAnsi" w:cstheme="minorHAnsi"/>
          <w:b/>
          <w:sz w:val="16"/>
          <w:szCs w:val="16"/>
        </w:rPr>
      </w:pPr>
    </w:p>
    <w:p w14:paraId="7F7FED41" w14:textId="739AC8A6" w:rsidR="00E87D23" w:rsidRPr="00D14C91" w:rsidRDefault="006E5139">
      <w:pPr>
        <w:tabs>
          <w:tab w:val="left" w:pos="-720"/>
        </w:tabs>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The </w:t>
      </w:r>
      <w:r w:rsidR="003C5B84" w:rsidRPr="00D14C91">
        <w:rPr>
          <w:rFonts w:asciiTheme="minorHAnsi" w:eastAsia="Arial" w:hAnsiTheme="minorHAnsi" w:cstheme="minorHAnsi"/>
          <w:sz w:val="20"/>
          <w:szCs w:val="20"/>
        </w:rPr>
        <w:t xml:space="preserve">City of Simonton </w:t>
      </w:r>
      <w:r w:rsidRPr="00D14C91">
        <w:rPr>
          <w:rFonts w:asciiTheme="minorHAnsi" w:eastAsia="Arial" w:hAnsiTheme="minorHAnsi" w:cstheme="minorHAnsi"/>
          <w:sz w:val="20"/>
          <w:szCs w:val="20"/>
        </w:rPr>
        <w:t xml:space="preserve">is seeking to </w:t>
      </w:r>
      <w:proofErr w:type="gramStart"/>
      <w:r w:rsidRPr="00D14C91">
        <w:rPr>
          <w:rFonts w:asciiTheme="minorHAnsi" w:eastAsia="Arial" w:hAnsiTheme="minorHAnsi" w:cstheme="minorHAnsi"/>
          <w:sz w:val="20"/>
          <w:szCs w:val="20"/>
        </w:rPr>
        <w:t>enter into</w:t>
      </w:r>
      <w:proofErr w:type="gramEnd"/>
      <w:r w:rsidRPr="00D14C91">
        <w:rPr>
          <w:rFonts w:asciiTheme="minorHAnsi" w:eastAsia="Arial" w:hAnsiTheme="minorHAnsi" w:cstheme="minorHAnsi"/>
          <w:sz w:val="20"/>
          <w:szCs w:val="20"/>
        </w:rPr>
        <w:t xml:space="preserve"> an [engineering/architectural] services contract with a state registered [engineer/architect]. The following outlines this request for qualifications.</w:t>
      </w:r>
    </w:p>
    <w:p w14:paraId="69BDC6A1" w14:textId="77777777" w:rsidR="00E87D23" w:rsidRPr="00D14C91" w:rsidRDefault="00E87D23">
      <w:pPr>
        <w:tabs>
          <w:tab w:val="left" w:pos="-720"/>
        </w:tabs>
        <w:jc w:val="both"/>
        <w:rPr>
          <w:rFonts w:asciiTheme="minorHAnsi" w:eastAsia="Arial" w:hAnsiTheme="minorHAnsi" w:cstheme="minorHAnsi"/>
          <w:sz w:val="20"/>
          <w:szCs w:val="20"/>
        </w:rPr>
      </w:pPr>
    </w:p>
    <w:p w14:paraId="3079FD9C" w14:textId="77777777" w:rsidR="00E87D23" w:rsidRPr="00D14C91" w:rsidRDefault="006E5139">
      <w:pPr>
        <w:numPr>
          <w:ilvl w:val="0"/>
          <w:numId w:val="1"/>
        </w:numPr>
        <w:pBdr>
          <w:top w:val="nil"/>
          <w:left w:val="nil"/>
          <w:bottom w:val="nil"/>
          <w:right w:val="nil"/>
          <w:between w:val="nil"/>
        </w:pBdr>
        <w:tabs>
          <w:tab w:val="left" w:pos="-720"/>
          <w:tab w:val="left" w:pos="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u w:val="single"/>
        </w:rPr>
        <w:t>Scope of Work</w:t>
      </w:r>
    </w:p>
    <w:p w14:paraId="53030B75" w14:textId="77777777" w:rsidR="00E87D23" w:rsidRPr="00D14C91" w:rsidRDefault="00E87D23">
      <w:pPr>
        <w:pBdr>
          <w:top w:val="nil"/>
          <w:left w:val="nil"/>
          <w:bottom w:val="nil"/>
          <w:right w:val="nil"/>
          <w:between w:val="nil"/>
        </w:pBdr>
        <w:tabs>
          <w:tab w:val="left" w:pos="-720"/>
          <w:tab w:val="left" w:pos="0"/>
        </w:tabs>
        <w:ind w:left="720"/>
        <w:jc w:val="both"/>
        <w:rPr>
          <w:rFonts w:asciiTheme="minorHAnsi" w:eastAsia="Arial" w:hAnsiTheme="minorHAnsi" w:cstheme="minorHAnsi"/>
          <w:color w:val="000000"/>
          <w:sz w:val="20"/>
          <w:szCs w:val="20"/>
        </w:rPr>
      </w:pPr>
    </w:p>
    <w:p w14:paraId="36DB73C7" w14:textId="1BC35776" w:rsidR="00E87D23" w:rsidRPr="00D14C91" w:rsidRDefault="006E5139">
      <w:pPr>
        <w:pBdr>
          <w:top w:val="nil"/>
          <w:left w:val="nil"/>
          <w:bottom w:val="nil"/>
          <w:right w:val="nil"/>
          <w:between w:val="nil"/>
        </w:pBdr>
        <w:tabs>
          <w:tab w:val="left" w:pos="-720"/>
          <w:tab w:val="left" w:pos="0"/>
        </w:tabs>
        <w:ind w:left="72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 xml:space="preserve">A sample detailed Scope of Work provided by GLO for </w:t>
      </w:r>
      <w:r w:rsidR="00E232A6" w:rsidRPr="00D14C91">
        <w:rPr>
          <w:rFonts w:ascii="Calibri" w:eastAsia="Calibri" w:hAnsi="Calibri" w:cs="Calibri"/>
          <w:iCs/>
          <w:sz w:val="20"/>
          <w:szCs w:val="20"/>
        </w:rPr>
        <w:t>CDBG MIT-MOD</w:t>
      </w:r>
      <w:r w:rsidR="00FF461F" w:rsidRPr="00D14C91">
        <w:rPr>
          <w:rFonts w:asciiTheme="minorHAnsi" w:eastAsia="Arial" w:hAnsiTheme="minorHAnsi" w:cstheme="minorHAnsi"/>
          <w:color w:val="000000"/>
          <w:sz w:val="20"/>
          <w:szCs w:val="20"/>
        </w:rPr>
        <w:t xml:space="preserve"> </w:t>
      </w:r>
      <w:bookmarkStart w:id="1" w:name="_Hlk98774513"/>
      <w:r w:rsidRPr="00D14C91">
        <w:rPr>
          <w:rFonts w:asciiTheme="minorHAnsi" w:eastAsia="Arial" w:hAnsiTheme="minorHAnsi" w:cstheme="minorHAnsi"/>
          <w:color w:val="000000"/>
          <w:sz w:val="20"/>
          <w:szCs w:val="20"/>
        </w:rPr>
        <w:t>engineering</w:t>
      </w:r>
      <w:r w:rsidR="00B25D24" w:rsidRPr="00D14C91">
        <w:rPr>
          <w:rFonts w:asciiTheme="minorHAnsi" w:eastAsia="Arial" w:hAnsiTheme="minorHAnsi" w:cstheme="minorHAnsi"/>
          <w:color w:val="000000"/>
          <w:sz w:val="20"/>
          <w:szCs w:val="20"/>
        </w:rPr>
        <w:t>/architectural</w:t>
      </w:r>
      <w:r w:rsidRPr="00D14C91">
        <w:rPr>
          <w:rFonts w:asciiTheme="minorHAnsi" w:eastAsia="Arial" w:hAnsiTheme="minorHAnsi" w:cstheme="minorHAnsi"/>
          <w:color w:val="000000"/>
          <w:sz w:val="20"/>
          <w:szCs w:val="20"/>
        </w:rPr>
        <w:t xml:space="preserve"> services </w:t>
      </w:r>
      <w:proofErr w:type="gramStart"/>
      <w:r w:rsidRPr="00D14C91">
        <w:rPr>
          <w:rFonts w:asciiTheme="minorHAnsi" w:eastAsia="Arial" w:hAnsiTheme="minorHAnsi" w:cstheme="minorHAnsi"/>
          <w:color w:val="000000"/>
          <w:sz w:val="20"/>
          <w:szCs w:val="20"/>
        </w:rPr>
        <w:t>is</w:t>
      </w:r>
      <w:proofErr w:type="gramEnd"/>
      <w:r w:rsidRPr="00D14C91">
        <w:rPr>
          <w:rFonts w:asciiTheme="minorHAnsi" w:eastAsia="Arial" w:hAnsiTheme="minorHAnsi" w:cstheme="minorHAnsi"/>
          <w:color w:val="000000"/>
          <w:sz w:val="20"/>
          <w:szCs w:val="20"/>
        </w:rPr>
        <w:t xml:space="preserve"> enclosed in this packet. The [engineering/architectural] contract will encompass all application and project related [engineering/architectural] services to the</w:t>
      </w:r>
      <w:r w:rsidR="003C5B84" w:rsidRPr="00D14C91">
        <w:rPr>
          <w:rFonts w:asciiTheme="minorHAnsi" w:eastAsia="Arial" w:hAnsiTheme="minorHAnsi" w:cstheme="minorHAnsi"/>
          <w:color w:val="000000"/>
          <w:sz w:val="20"/>
          <w:szCs w:val="20"/>
        </w:rPr>
        <w:t xml:space="preserve"> City of </w:t>
      </w:r>
      <w:proofErr w:type="gramStart"/>
      <w:r w:rsidR="003C5B84" w:rsidRPr="00D14C91">
        <w:rPr>
          <w:rFonts w:asciiTheme="minorHAnsi" w:eastAsia="Arial" w:hAnsiTheme="minorHAnsi" w:cstheme="minorHAnsi"/>
          <w:color w:val="000000"/>
          <w:sz w:val="20"/>
          <w:szCs w:val="20"/>
        </w:rPr>
        <w:t xml:space="preserve">Simonton  </w:t>
      </w:r>
      <w:r w:rsidRPr="00D14C91">
        <w:rPr>
          <w:rFonts w:asciiTheme="minorHAnsi" w:eastAsia="Arial" w:hAnsiTheme="minorHAnsi" w:cstheme="minorHAnsi"/>
          <w:color w:val="000000"/>
          <w:sz w:val="20"/>
          <w:szCs w:val="20"/>
        </w:rPr>
        <w:t>under</w:t>
      </w:r>
      <w:proofErr w:type="gramEnd"/>
      <w:r w:rsidRPr="00D14C91">
        <w:rPr>
          <w:rFonts w:asciiTheme="minorHAnsi" w:eastAsia="Arial" w:hAnsiTheme="minorHAnsi" w:cstheme="minorHAnsi"/>
          <w:color w:val="000000"/>
          <w:sz w:val="20"/>
          <w:szCs w:val="20"/>
        </w:rPr>
        <w:t xml:space="preserve"> its </w:t>
      </w:r>
      <w:bookmarkEnd w:id="1"/>
      <w:r w:rsidR="00E232A6" w:rsidRPr="00D14C91">
        <w:rPr>
          <w:rFonts w:ascii="Calibri" w:eastAsia="Calibri" w:hAnsi="Calibri" w:cs="Calibri"/>
          <w:iCs/>
          <w:sz w:val="20"/>
          <w:szCs w:val="20"/>
        </w:rPr>
        <w:t>CDBG MIT-MOD</w:t>
      </w:r>
      <w:r w:rsidR="00FF461F" w:rsidRPr="00D14C91">
        <w:rPr>
          <w:rFonts w:asciiTheme="minorHAnsi" w:eastAsia="Arial" w:hAnsiTheme="minorHAnsi" w:cstheme="minorHAnsi"/>
          <w:color w:val="000000"/>
          <w:sz w:val="20"/>
          <w:szCs w:val="20"/>
        </w:rPr>
        <w:t xml:space="preserve"> </w:t>
      </w:r>
      <w:r w:rsidRPr="00D14C91">
        <w:rPr>
          <w:rFonts w:asciiTheme="minorHAnsi" w:eastAsia="Arial" w:hAnsiTheme="minorHAnsi" w:cstheme="minorHAnsi"/>
          <w:color w:val="000000"/>
          <w:sz w:val="20"/>
          <w:szCs w:val="20"/>
        </w:rPr>
        <w:t>program project(s), including but not limited to:</w:t>
      </w:r>
    </w:p>
    <w:p w14:paraId="1BF55ED4" w14:textId="77777777" w:rsidR="00E87D23" w:rsidRPr="00D14C91" w:rsidRDefault="00E87D23">
      <w:pPr>
        <w:pBdr>
          <w:top w:val="nil"/>
          <w:left w:val="nil"/>
          <w:bottom w:val="nil"/>
          <w:right w:val="nil"/>
          <w:between w:val="nil"/>
        </w:pBdr>
        <w:jc w:val="both"/>
        <w:rPr>
          <w:rFonts w:asciiTheme="minorHAnsi" w:eastAsia="Arial" w:hAnsiTheme="minorHAnsi" w:cstheme="minorHAnsi"/>
          <w:i/>
          <w:color w:val="000000"/>
          <w:sz w:val="20"/>
          <w:szCs w:val="20"/>
        </w:rPr>
      </w:pPr>
    </w:p>
    <w:p w14:paraId="2F43B412" w14:textId="2C4F9CBC" w:rsidR="00E87D23" w:rsidRPr="00D14C91" w:rsidRDefault="006E5139">
      <w:pPr>
        <w:numPr>
          <w:ilvl w:val="0"/>
          <w:numId w:val="1"/>
        </w:numPr>
        <w:pBdr>
          <w:top w:val="nil"/>
          <w:left w:val="nil"/>
          <w:bottom w:val="nil"/>
          <w:right w:val="nil"/>
          <w:between w:val="nil"/>
        </w:pBdr>
        <w:tabs>
          <w:tab w:val="left" w:pos="-720"/>
          <w:tab w:val="left" w:pos="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u w:val="single"/>
        </w:rPr>
        <w:t>Statement of Qualifications</w:t>
      </w:r>
      <w:r w:rsidRPr="00D14C91">
        <w:rPr>
          <w:rFonts w:asciiTheme="minorHAnsi" w:eastAsia="Arial" w:hAnsiTheme="minorHAnsi" w:cstheme="minorHAnsi"/>
          <w:color w:val="000000"/>
          <w:sz w:val="20"/>
          <w:szCs w:val="20"/>
        </w:rPr>
        <w:t xml:space="preserve"> - </w:t>
      </w:r>
      <w:bookmarkStart w:id="2" w:name="_Hlk98774528"/>
      <w:r w:rsidRPr="00D14C91">
        <w:rPr>
          <w:rFonts w:asciiTheme="minorHAnsi" w:eastAsia="Arial" w:hAnsiTheme="minorHAnsi" w:cstheme="minorHAnsi"/>
          <w:color w:val="000000"/>
          <w:sz w:val="20"/>
          <w:szCs w:val="20"/>
        </w:rPr>
        <w:t xml:space="preserve">The </w:t>
      </w:r>
      <w:bookmarkEnd w:id="2"/>
      <w:r w:rsidR="003C5B84" w:rsidRPr="00D14C91">
        <w:rPr>
          <w:rFonts w:asciiTheme="minorHAnsi" w:eastAsia="Arial" w:hAnsiTheme="minorHAnsi" w:cstheme="minorHAnsi"/>
          <w:color w:val="000000"/>
          <w:sz w:val="20"/>
          <w:szCs w:val="20"/>
        </w:rPr>
        <w:t>City</w:t>
      </w:r>
      <w:r w:rsidR="00FE48C7" w:rsidRPr="00D14C91">
        <w:rPr>
          <w:rFonts w:asciiTheme="minorHAnsi" w:eastAsia="Arial" w:hAnsiTheme="minorHAnsi" w:cstheme="minorHAnsi"/>
          <w:color w:val="000000"/>
          <w:sz w:val="20"/>
          <w:szCs w:val="20"/>
        </w:rPr>
        <w:t xml:space="preserve"> </w:t>
      </w:r>
      <w:r w:rsidRPr="00D14C91">
        <w:rPr>
          <w:rFonts w:asciiTheme="minorHAnsi" w:eastAsia="Arial" w:hAnsiTheme="minorHAnsi" w:cstheme="minorHAnsi"/>
          <w:color w:val="000000"/>
          <w:sz w:val="20"/>
          <w:szCs w:val="20"/>
        </w:rPr>
        <w:t>is seeking to contract with a competent engineering/architectural firm, registered to practice in the State of Texas.</w:t>
      </w:r>
    </w:p>
    <w:p w14:paraId="535FF433" w14:textId="77777777" w:rsidR="00E87D23" w:rsidRPr="00D14C91" w:rsidRDefault="006E5139">
      <w:pPr>
        <w:numPr>
          <w:ilvl w:val="0"/>
          <w:numId w:val="7"/>
        </w:numPr>
        <w:pBdr>
          <w:top w:val="nil"/>
          <w:left w:val="nil"/>
          <w:bottom w:val="nil"/>
          <w:right w:val="nil"/>
          <w:between w:val="nil"/>
        </w:pBdr>
        <w:tabs>
          <w:tab w:val="left" w:pos="-720"/>
        </w:tabs>
        <w:ind w:left="108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Public works construction including but not limited to mitigation projects;</w:t>
      </w:r>
    </w:p>
    <w:p w14:paraId="23282451" w14:textId="77777777" w:rsidR="00E87D23" w:rsidRPr="00D14C91" w:rsidRDefault="006E5139">
      <w:pPr>
        <w:numPr>
          <w:ilvl w:val="0"/>
          <w:numId w:val="7"/>
        </w:numPr>
        <w:pBdr>
          <w:top w:val="nil"/>
          <w:left w:val="nil"/>
          <w:bottom w:val="nil"/>
          <w:right w:val="nil"/>
          <w:between w:val="nil"/>
        </w:pBdr>
        <w:tabs>
          <w:tab w:val="left" w:pos="-720"/>
        </w:tabs>
        <w:ind w:left="108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Federally funded construction projects; and</w:t>
      </w:r>
    </w:p>
    <w:p w14:paraId="5605FE75" w14:textId="77777777" w:rsidR="00E87D23" w:rsidRPr="00D14C91" w:rsidRDefault="006E5139">
      <w:pPr>
        <w:numPr>
          <w:ilvl w:val="0"/>
          <w:numId w:val="7"/>
        </w:numPr>
        <w:pBdr>
          <w:top w:val="nil"/>
          <w:left w:val="nil"/>
          <w:bottom w:val="nil"/>
          <w:right w:val="nil"/>
          <w:between w:val="nil"/>
        </w:pBdr>
        <w:tabs>
          <w:tab w:val="left" w:pos="-720"/>
        </w:tabs>
        <w:ind w:left="108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Projects located in this general region of the state</w:t>
      </w:r>
    </w:p>
    <w:p w14:paraId="3EFFAFD6" w14:textId="77777777" w:rsidR="00E87D23" w:rsidRPr="00D14C91" w:rsidRDefault="006E5139">
      <w:pPr>
        <w:numPr>
          <w:ilvl w:val="0"/>
          <w:numId w:val="7"/>
        </w:numPr>
        <w:pBdr>
          <w:top w:val="nil"/>
          <w:left w:val="nil"/>
          <w:bottom w:val="nil"/>
          <w:right w:val="nil"/>
          <w:between w:val="nil"/>
        </w:pBdr>
        <w:tabs>
          <w:tab w:val="left" w:pos="-720"/>
        </w:tabs>
        <w:ind w:left="1080"/>
        <w:jc w:val="both"/>
        <w:rPr>
          <w:rFonts w:asciiTheme="minorHAnsi" w:eastAsia="Arial" w:hAnsiTheme="minorHAnsi" w:cstheme="minorHAnsi"/>
          <w:b/>
          <w:color w:val="000000"/>
          <w:sz w:val="20"/>
          <w:szCs w:val="20"/>
        </w:rPr>
      </w:pPr>
      <w:r w:rsidRPr="00D14C91">
        <w:rPr>
          <w:rFonts w:asciiTheme="minorHAnsi" w:eastAsia="Arial" w:hAnsiTheme="minorHAnsi" w:cstheme="minorHAnsi"/>
          <w:b/>
          <w:color w:val="000000"/>
          <w:sz w:val="20"/>
          <w:szCs w:val="20"/>
        </w:rPr>
        <w:t>Transmittal letter including:</w:t>
      </w:r>
    </w:p>
    <w:p w14:paraId="72097CB5" w14:textId="77777777" w:rsidR="00E87D23" w:rsidRPr="00D14C91" w:rsidRDefault="006E5139">
      <w:pPr>
        <w:numPr>
          <w:ilvl w:val="1"/>
          <w:numId w:val="9"/>
        </w:numPr>
        <w:pBdr>
          <w:top w:val="nil"/>
          <w:left w:val="nil"/>
          <w:bottom w:val="nil"/>
          <w:right w:val="nil"/>
          <w:between w:val="nil"/>
        </w:pBdr>
        <w:tabs>
          <w:tab w:val="left" w:pos="-72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Brief statement of the firm’s understanding of the scope of the work to be performed;</w:t>
      </w:r>
    </w:p>
    <w:p w14:paraId="71020F08" w14:textId="77777777" w:rsidR="00E87D23" w:rsidRPr="00D14C91" w:rsidRDefault="006E5139">
      <w:pPr>
        <w:numPr>
          <w:ilvl w:val="1"/>
          <w:numId w:val="9"/>
        </w:numPr>
        <w:pBdr>
          <w:top w:val="nil"/>
          <w:left w:val="nil"/>
          <w:bottom w:val="nil"/>
          <w:right w:val="nil"/>
          <w:between w:val="nil"/>
        </w:pBdr>
        <w:tabs>
          <w:tab w:val="left" w:pos="-72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 xml:space="preserve">Confirmation that the firm meets the appropriate state licensing requirements to practice as an Architect/Engineer in Texas </w:t>
      </w:r>
    </w:p>
    <w:p w14:paraId="770799AB" w14:textId="77777777" w:rsidR="00E87D23" w:rsidRPr="00D14C91" w:rsidRDefault="006E5139">
      <w:pPr>
        <w:numPr>
          <w:ilvl w:val="1"/>
          <w:numId w:val="9"/>
        </w:numPr>
        <w:pBdr>
          <w:top w:val="nil"/>
          <w:left w:val="nil"/>
          <w:bottom w:val="nil"/>
          <w:right w:val="nil"/>
          <w:between w:val="nil"/>
        </w:pBdr>
        <w:tabs>
          <w:tab w:val="left" w:pos="-72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Confirmation that the firm has not had a record of substandard work within the last five years;</w:t>
      </w:r>
    </w:p>
    <w:p w14:paraId="799F2762" w14:textId="77777777" w:rsidR="00E87D23" w:rsidRPr="00D14C91" w:rsidRDefault="006E5139">
      <w:pPr>
        <w:numPr>
          <w:ilvl w:val="1"/>
          <w:numId w:val="9"/>
        </w:numPr>
        <w:pBdr>
          <w:top w:val="nil"/>
          <w:left w:val="nil"/>
          <w:bottom w:val="nil"/>
          <w:right w:val="nil"/>
          <w:between w:val="nil"/>
        </w:pBdr>
        <w:tabs>
          <w:tab w:val="left" w:pos="-720"/>
        </w:tabs>
        <w:spacing w:after="6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Confirmation that the firm has not engaged in any unethical practices within the last five years;</w:t>
      </w:r>
    </w:p>
    <w:p w14:paraId="69B6DAF4" w14:textId="77777777" w:rsidR="00E87D23" w:rsidRPr="00D14C91" w:rsidRDefault="006E5139">
      <w:pPr>
        <w:widowControl w:val="0"/>
        <w:numPr>
          <w:ilvl w:val="1"/>
          <w:numId w:val="9"/>
        </w:numPr>
        <w:pBdr>
          <w:top w:val="nil"/>
          <w:left w:val="nil"/>
          <w:bottom w:val="nil"/>
          <w:right w:val="nil"/>
          <w:between w:val="nil"/>
        </w:pBdr>
        <w:tabs>
          <w:tab w:val="left" w:pos="2940"/>
        </w:tabs>
        <w:spacing w:line="276" w:lineRule="auto"/>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Any other information that the firm feels appropriate to support their understanding;</w:t>
      </w:r>
    </w:p>
    <w:p w14:paraId="26FAA253" w14:textId="77777777" w:rsidR="00E87D23" w:rsidRPr="00D14C91" w:rsidRDefault="006E5139">
      <w:pPr>
        <w:numPr>
          <w:ilvl w:val="0"/>
          <w:numId w:val="7"/>
        </w:numPr>
        <w:pBdr>
          <w:top w:val="nil"/>
          <w:left w:val="nil"/>
          <w:bottom w:val="nil"/>
          <w:right w:val="nil"/>
          <w:between w:val="nil"/>
        </w:pBdr>
        <w:tabs>
          <w:tab w:val="left" w:pos="-720"/>
        </w:tabs>
        <w:ind w:left="1080"/>
        <w:jc w:val="both"/>
        <w:rPr>
          <w:rFonts w:asciiTheme="minorHAnsi" w:eastAsia="Arial" w:hAnsiTheme="minorHAnsi" w:cstheme="minorHAnsi"/>
          <w:b/>
          <w:color w:val="000000"/>
          <w:sz w:val="20"/>
          <w:szCs w:val="20"/>
        </w:rPr>
      </w:pPr>
      <w:r w:rsidRPr="00D14C91">
        <w:rPr>
          <w:rFonts w:asciiTheme="minorHAnsi" w:eastAsia="Arial" w:hAnsiTheme="minorHAnsi" w:cstheme="minorHAnsi"/>
          <w:b/>
          <w:color w:val="000000"/>
          <w:sz w:val="20"/>
          <w:szCs w:val="20"/>
        </w:rPr>
        <w:t>Company Profile</w:t>
      </w:r>
    </w:p>
    <w:p w14:paraId="78322244" w14:textId="77777777" w:rsidR="00E87D23" w:rsidRPr="00D14C91" w:rsidRDefault="006E5139">
      <w:pPr>
        <w:numPr>
          <w:ilvl w:val="0"/>
          <w:numId w:val="9"/>
        </w:numPr>
        <w:pBdr>
          <w:top w:val="nil"/>
          <w:left w:val="nil"/>
          <w:bottom w:val="nil"/>
          <w:right w:val="nil"/>
          <w:between w:val="nil"/>
        </w:pBdr>
        <w:tabs>
          <w:tab w:val="left" w:pos="-720"/>
        </w:tabs>
        <w:ind w:left="1080"/>
        <w:jc w:val="both"/>
        <w:rPr>
          <w:rFonts w:asciiTheme="minorHAnsi" w:eastAsia="Arial" w:hAnsiTheme="minorHAnsi" w:cstheme="minorHAnsi"/>
          <w:color w:val="000000"/>
          <w:sz w:val="20"/>
          <w:szCs w:val="20"/>
        </w:rPr>
      </w:pPr>
      <w:r w:rsidRPr="00D14C91">
        <w:rPr>
          <w:rFonts w:asciiTheme="minorHAnsi" w:eastAsia="Arial" w:hAnsiTheme="minorHAnsi" w:cstheme="minorHAnsi"/>
          <w:b/>
          <w:color w:val="000000"/>
          <w:sz w:val="20"/>
          <w:szCs w:val="20"/>
        </w:rPr>
        <w:t>Experience and Qualifications.</w:t>
      </w:r>
      <w:r w:rsidRPr="00D14C91">
        <w:rPr>
          <w:rFonts w:asciiTheme="minorHAnsi" w:eastAsia="Arial" w:hAnsiTheme="minorHAnsi" w:cstheme="minorHAnsi"/>
          <w:color w:val="000000"/>
          <w:sz w:val="20"/>
          <w:szCs w:val="20"/>
        </w:rPr>
        <w:t xml:space="preserve"> Set forth your experience and qualifications as they relate to the proposed project in terms of technical scope, tasks involved, deliverable products, and other elements of the work as they relate to the evaluation criteria and all requirements of this RFQ including the following:</w:t>
      </w:r>
    </w:p>
    <w:p w14:paraId="36597BEC" w14:textId="77777777" w:rsidR="00E87D23" w:rsidRPr="00D14C91" w:rsidRDefault="006E5139">
      <w:pPr>
        <w:numPr>
          <w:ilvl w:val="1"/>
          <w:numId w:val="9"/>
        </w:numPr>
        <w:pBdr>
          <w:top w:val="nil"/>
          <w:left w:val="nil"/>
          <w:bottom w:val="nil"/>
          <w:right w:val="nil"/>
          <w:between w:val="nil"/>
        </w:pBdr>
        <w:tabs>
          <w:tab w:val="left" w:pos="-72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Experience with public works construction including but not limited to mitigation projects;</w:t>
      </w:r>
    </w:p>
    <w:p w14:paraId="21F3D1E5" w14:textId="77777777" w:rsidR="00E87D23" w:rsidRPr="00D14C91" w:rsidRDefault="006E5139">
      <w:pPr>
        <w:numPr>
          <w:ilvl w:val="1"/>
          <w:numId w:val="9"/>
        </w:numPr>
        <w:pBdr>
          <w:top w:val="nil"/>
          <w:left w:val="nil"/>
          <w:bottom w:val="nil"/>
          <w:right w:val="nil"/>
          <w:between w:val="nil"/>
        </w:pBdr>
        <w:tabs>
          <w:tab w:val="left" w:pos="-72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Experience with federally funded construction projects;</w:t>
      </w:r>
    </w:p>
    <w:p w14:paraId="21C80AC5" w14:textId="41584CF8" w:rsidR="00E87D23" w:rsidRPr="00D14C91" w:rsidRDefault="006E5139">
      <w:pPr>
        <w:numPr>
          <w:ilvl w:val="1"/>
          <w:numId w:val="9"/>
        </w:numPr>
        <w:pBdr>
          <w:top w:val="nil"/>
          <w:left w:val="nil"/>
          <w:bottom w:val="nil"/>
          <w:right w:val="nil"/>
          <w:between w:val="nil"/>
        </w:pBdr>
        <w:tabs>
          <w:tab w:val="left" w:pos="-72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A list of past local government clients, as well as resumes of all engineers/architects that will or may be assigned to this project if you receive the engineering/architectural services contract award.</w:t>
      </w:r>
    </w:p>
    <w:p w14:paraId="1251F379" w14:textId="599BDBC4" w:rsidR="00E87D23" w:rsidRPr="00D14C91" w:rsidRDefault="006E5139">
      <w:pPr>
        <w:numPr>
          <w:ilvl w:val="0"/>
          <w:numId w:val="7"/>
        </w:numPr>
        <w:pBdr>
          <w:top w:val="nil"/>
          <w:left w:val="nil"/>
          <w:bottom w:val="nil"/>
          <w:right w:val="nil"/>
          <w:between w:val="nil"/>
        </w:pBdr>
        <w:tabs>
          <w:tab w:val="left" w:pos="-720"/>
        </w:tabs>
        <w:ind w:left="1080"/>
        <w:jc w:val="both"/>
        <w:rPr>
          <w:rFonts w:asciiTheme="minorHAnsi" w:eastAsia="Arial" w:hAnsiTheme="minorHAnsi" w:cstheme="minorHAnsi"/>
          <w:b/>
          <w:color w:val="000000"/>
          <w:sz w:val="20"/>
          <w:szCs w:val="20"/>
        </w:rPr>
      </w:pPr>
      <w:bookmarkStart w:id="3" w:name="_heading=h.30j0zll" w:colFirst="0" w:colLast="0"/>
      <w:bookmarkEnd w:id="3"/>
      <w:r w:rsidRPr="00D14C91">
        <w:rPr>
          <w:rFonts w:asciiTheme="minorHAnsi" w:eastAsia="Arial" w:hAnsiTheme="minorHAnsi" w:cstheme="minorHAnsi"/>
          <w:b/>
          <w:color w:val="000000"/>
          <w:sz w:val="20"/>
          <w:szCs w:val="20"/>
        </w:rPr>
        <w:t xml:space="preserve">SAM.gov Registration. </w:t>
      </w:r>
      <w:r w:rsidRPr="00D14C91">
        <w:rPr>
          <w:rFonts w:asciiTheme="minorHAnsi" w:eastAsia="Arial" w:hAnsiTheme="minorHAnsi" w:cstheme="minorHAnsi"/>
          <w:color w:val="000000"/>
          <w:sz w:val="20"/>
          <w:szCs w:val="20"/>
        </w:rPr>
        <w:t xml:space="preserve">Firms </w:t>
      </w:r>
      <w:r w:rsidR="00E352D4" w:rsidRPr="00D14C91">
        <w:rPr>
          <w:rFonts w:asciiTheme="minorHAnsi" w:eastAsia="Arial" w:hAnsiTheme="minorHAnsi" w:cstheme="minorHAnsi"/>
          <w:b/>
          <w:bCs/>
          <w:color w:val="000000"/>
          <w:sz w:val="20"/>
          <w:szCs w:val="20"/>
          <w:u w:val="single"/>
        </w:rPr>
        <w:t>must have an active registration</w:t>
      </w:r>
      <w:r w:rsidR="00E352D4" w:rsidRPr="00D14C91">
        <w:rPr>
          <w:rFonts w:asciiTheme="minorHAnsi" w:eastAsia="Arial" w:hAnsiTheme="minorHAnsi" w:cstheme="minorHAnsi"/>
          <w:color w:val="000000"/>
          <w:sz w:val="20"/>
          <w:szCs w:val="20"/>
        </w:rPr>
        <w:t xml:space="preserve"> </w:t>
      </w:r>
      <w:r w:rsidRPr="00D14C91">
        <w:rPr>
          <w:rFonts w:asciiTheme="minorHAnsi" w:eastAsia="Arial" w:hAnsiTheme="minorHAnsi" w:cstheme="minorHAnsi"/>
          <w:color w:val="000000"/>
          <w:sz w:val="20"/>
          <w:szCs w:val="20"/>
        </w:rPr>
        <w:t xml:space="preserve">with the System for Award Management (www.SAM.gov) AND have been cleared (not suspended or debarred). Provide proof of SAM.gov registration along with your Statement of Qualifications. </w:t>
      </w:r>
      <w:r w:rsidRPr="00D14C91">
        <w:rPr>
          <w:rFonts w:asciiTheme="minorHAnsi" w:eastAsia="Arial" w:hAnsiTheme="minorHAnsi" w:cstheme="minorHAnsi"/>
          <w:b/>
          <w:i/>
          <w:color w:val="000000"/>
          <w:sz w:val="20"/>
          <w:szCs w:val="20"/>
        </w:rPr>
        <w:t>See</w:t>
      </w:r>
      <w:r w:rsidRPr="00D14C91">
        <w:rPr>
          <w:rFonts w:asciiTheme="minorHAnsi" w:eastAsia="Arial" w:hAnsiTheme="minorHAnsi" w:cstheme="minorHAnsi"/>
          <w:b/>
          <w:color w:val="000000"/>
          <w:sz w:val="20"/>
          <w:szCs w:val="20"/>
        </w:rPr>
        <w:t xml:space="preserve"> next page.</w:t>
      </w:r>
      <w:r w:rsidRPr="00D14C91">
        <w:rPr>
          <w:rFonts w:asciiTheme="minorHAnsi" w:hAnsiTheme="minorHAnsi" w:cstheme="minorHAnsi"/>
          <w:color w:val="000000"/>
        </w:rPr>
        <w:t xml:space="preserve"> </w:t>
      </w:r>
    </w:p>
    <w:p w14:paraId="6CF61C81" w14:textId="77777777" w:rsidR="00E87D23" w:rsidRPr="00D14C91" w:rsidRDefault="006E5139">
      <w:pPr>
        <w:numPr>
          <w:ilvl w:val="0"/>
          <w:numId w:val="9"/>
        </w:numPr>
        <w:pBdr>
          <w:top w:val="nil"/>
          <w:left w:val="nil"/>
          <w:bottom w:val="nil"/>
          <w:right w:val="nil"/>
          <w:between w:val="nil"/>
        </w:pBdr>
        <w:tabs>
          <w:tab w:val="left" w:pos="-720"/>
        </w:tabs>
        <w:spacing w:after="60"/>
        <w:ind w:left="1080"/>
        <w:jc w:val="both"/>
        <w:rPr>
          <w:rFonts w:asciiTheme="minorHAnsi" w:eastAsia="Arial" w:hAnsiTheme="minorHAnsi" w:cstheme="minorHAnsi"/>
          <w:b/>
          <w:color w:val="000000"/>
          <w:sz w:val="20"/>
          <w:szCs w:val="20"/>
        </w:rPr>
      </w:pPr>
      <w:r w:rsidRPr="00D14C91">
        <w:rPr>
          <w:rFonts w:asciiTheme="minorHAnsi" w:eastAsia="Arial" w:hAnsiTheme="minorHAnsi" w:cstheme="minorHAnsi"/>
          <w:b/>
          <w:color w:val="000000"/>
          <w:sz w:val="20"/>
          <w:szCs w:val="20"/>
        </w:rPr>
        <w:t xml:space="preserve">References. </w:t>
      </w:r>
      <w:r w:rsidRPr="00D14C91">
        <w:rPr>
          <w:rFonts w:asciiTheme="minorHAnsi" w:eastAsia="Arial" w:hAnsiTheme="minorHAnsi" w:cstheme="minorHAnsi"/>
          <w:color w:val="000000"/>
          <w:sz w:val="20"/>
          <w:szCs w:val="20"/>
        </w:rPr>
        <w:t>Each firm must furnish a minimum of five (5) references.</w:t>
      </w:r>
    </w:p>
    <w:p w14:paraId="38B07FDE" w14:textId="77777777" w:rsidR="00E87D23" w:rsidRPr="00D14C91" w:rsidRDefault="00E87D23">
      <w:pPr>
        <w:spacing w:after="160" w:line="259" w:lineRule="auto"/>
        <w:rPr>
          <w:rFonts w:asciiTheme="minorHAnsi" w:eastAsia="Arial" w:hAnsiTheme="minorHAnsi" w:cstheme="minorHAnsi"/>
          <w:i/>
          <w:sz w:val="20"/>
          <w:szCs w:val="20"/>
        </w:rPr>
      </w:pPr>
    </w:p>
    <w:p w14:paraId="66263CFD" w14:textId="77777777" w:rsidR="00E87D23" w:rsidRPr="00D14C91" w:rsidRDefault="006E5139">
      <w:pPr>
        <w:numPr>
          <w:ilvl w:val="0"/>
          <w:numId w:val="1"/>
        </w:numPr>
        <w:pBdr>
          <w:top w:val="nil"/>
          <w:left w:val="nil"/>
          <w:bottom w:val="nil"/>
          <w:right w:val="nil"/>
          <w:between w:val="nil"/>
        </w:pBdr>
        <w:spacing w:after="160" w:line="259" w:lineRule="auto"/>
        <w:rPr>
          <w:rFonts w:asciiTheme="minorHAnsi" w:eastAsia="Arial" w:hAnsiTheme="minorHAnsi" w:cstheme="minorHAnsi"/>
          <w:i/>
          <w:color w:val="000000"/>
          <w:sz w:val="20"/>
          <w:szCs w:val="20"/>
        </w:rPr>
      </w:pPr>
      <w:r w:rsidRPr="00D14C91">
        <w:rPr>
          <w:rFonts w:asciiTheme="minorHAnsi" w:eastAsia="Arial" w:hAnsiTheme="minorHAnsi" w:cstheme="minorHAnsi"/>
          <w:color w:val="000000"/>
          <w:sz w:val="20"/>
          <w:szCs w:val="20"/>
          <w:u w:val="single"/>
        </w:rPr>
        <w:t>Evaluation Criteria</w:t>
      </w:r>
      <w:r w:rsidRPr="00D14C91">
        <w:rPr>
          <w:rFonts w:asciiTheme="minorHAnsi" w:eastAsia="Arial" w:hAnsiTheme="minorHAnsi" w:cstheme="minorHAnsi"/>
          <w:color w:val="000000"/>
          <w:sz w:val="20"/>
          <w:szCs w:val="20"/>
        </w:rPr>
        <w:t xml:space="preserve"> - The SOQ received will be evaluated and ranked according to the following criteria and using the rating sheet enclosed:</w:t>
      </w:r>
    </w:p>
    <w:p w14:paraId="63FEB1D7" w14:textId="77777777" w:rsidR="00E87D23" w:rsidRPr="00D14C91" w:rsidRDefault="00E87D23">
      <w:pPr>
        <w:tabs>
          <w:tab w:val="left" w:pos="-720"/>
        </w:tabs>
        <w:jc w:val="both"/>
        <w:rPr>
          <w:rFonts w:asciiTheme="minorHAnsi" w:eastAsia="Arial" w:hAnsiTheme="minorHAnsi" w:cstheme="minorHAnsi"/>
          <w:sz w:val="20"/>
          <w:szCs w:val="20"/>
        </w:rPr>
      </w:pPr>
    </w:p>
    <w:tbl>
      <w:tblPr>
        <w:tblStyle w:val="a"/>
        <w:tblW w:w="5688" w:type="dxa"/>
        <w:jc w:val="center"/>
        <w:tblLayout w:type="fixed"/>
        <w:tblLook w:val="0000" w:firstRow="0" w:lastRow="0" w:firstColumn="0" w:lastColumn="0" w:noHBand="0" w:noVBand="0"/>
      </w:tblPr>
      <w:tblGrid>
        <w:gridCol w:w="828"/>
        <w:gridCol w:w="3330"/>
        <w:gridCol w:w="303"/>
        <w:gridCol w:w="1227"/>
      </w:tblGrid>
      <w:tr w:rsidR="00E87D23" w:rsidRPr="00D14C91" w14:paraId="287D0877" w14:textId="77777777">
        <w:trPr>
          <w:jc w:val="center"/>
        </w:trPr>
        <w:tc>
          <w:tcPr>
            <w:tcW w:w="828" w:type="dxa"/>
          </w:tcPr>
          <w:p w14:paraId="3CF96F94" w14:textId="77777777" w:rsidR="00E87D23" w:rsidRPr="00D14C91" w:rsidRDefault="00E87D23">
            <w:pPr>
              <w:tabs>
                <w:tab w:val="left" w:pos="-720"/>
              </w:tabs>
              <w:jc w:val="both"/>
              <w:rPr>
                <w:rFonts w:asciiTheme="minorHAnsi" w:eastAsia="Arial" w:hAnsiTheme="minorHAnsi" w:cstheme="minorHAnsi"/>
                <w:sz w:val="20"/>
                <w:szCs w:val="20"/>
              </w:rPr>
            </w:pPr>
          </w:p>
        </w:tc>
        <w:tc>
          <w:tcPr>
            <w:tcW w:w="3330" w:type="dxa"/>
          </w:tcPr>
          <w:p w14:paraId="483A5EE0" w14:textId="77777777" w:rsidR="00E87D23" w:rsidRPr="00D14C91" w:rsidRDefault="00E87D23">
            <w:pPr>
              <w:tabs>
                <w:tab w:val="left" w:pos="-720"/>
              </w:tabs>
              <w:jc w:val="both"/>
              <w:rPr>
                <w:rFonts w:asciiTheme="minorHAnsi" w:eastAsia="Arial" w:hAnsiTheme="minorHAnsi" w:cstheme="minorHAnsi"/>
                <w:sz w:val="20"/>
                <w:szCs w:val="20"/>
                <w:u w:val="single"/>
              </w:rPr>
            </w:pPr>
          </w:p>
          <w:p w14:paraId="0256969D" w14:textId="77777777" w:rsidR="00E87D23" w:rsidRPr="00D14C91" w:rsidRDefault="006E5139">
            <w:pPr>
              <w:tabs>
                <w:tab w:val="left" w:pos="-720"/>
              </w:tabs>
              <w:jc w:val="both"/>
              <w:rPr>
                <w:rFonts w:asciiTheme="minorHAnsi" w:eastAsia="Arial" w:hAnsiTheme="minorHAnsi" w:cstheme="minorHAnsi"/>
                <w:sz w:val="20"/>
                <w:szCs w:val="20"/>
                <w:u w:val="single"/>
              </w:rPr>
            </w:pPr>
            <w:r w:rsidRPr="00D14C91">
              <w:rPr>
                <w:rFonts w:asciiTheme="minorHAnsi" w:eastAsia="Arial" w:hAnsiTheme="minorHAnsi" w:cstheme="minorHAnsi"/>
                <w:sz w:val="20"/>
                <w:szCs w:val="20"/>
                <w:u w:val="single"/>
              </w:rPr>
              <w:t>Criteria</w:t>
            </w:r>
          </w:p>
        </w:tc>
        <w:tc>
          <w:tcPr>
            <w:tcW w:w="303" w:type="dxa"/>
          </w:tcPr>
          <w:p w14:paraId="4EDCB357" w14:textId="77777777" w:rsidR="00E87D23" w:rsidRPr="00D14C91" w:rsidRDefault="00E87D23">
            <w:pPr>
              <w:tabs>
                <w:tab w:val="left" w:pos="-720"/>
              </w:tabs>
              <w:jc w:val="both"/>
              <w:rPr>
                <w:rFonts w:asciiTheme="minorHAnsi" w:eastAsia="Arial" w:hAnsiTheme="minorHAnsi" w:cstheme="minorHAnsi"/>
                <w:sz w:val="20"/>
                <w:szCs w:val="20"/>
              </w:rPr>
            </w:pPr>
          </w:p>
        </w:tc>
        <w:tc>
          <w:tcPr>
            <w:tcW w:w="1227" w:type="dxa"/>
          </w:tcPr>
          <w:p w14:paraId="03D8F431" w14:textId="77777777" w:rsidR="00E87D23" w:rsidRPr="00D14C91" w:rsidRDefault="006E5139">
            <w:pPr>
              <w:tabs>
                <w:tab w:val="left" w:pos="-720"/>
              </w:tabs>
              <w:jc w:val="center"/>
              <w:rPr>
                <w:rFonts w:asciiTheme="minorHAnsi" w:eastAsia="Arial" w:hAnsiTheme="minorHAnsi" w:cstheme="minorHAnsi"/>
                <w:sz w:val="20"/>
                <w:szCs w:val="20"/>
                <w:u w:val="single"/>
              </w:rPr>
            </w:pPr>
            <w:r w:rsidRPr="00D14C91">
              <w:rPr>
                <w:rFonts w:asciiTheme="minorHAnsi" w:eastAsia="Arial" w:hAnsiTheme="minorHAnsi" w:cstheme="minorHAnsi"/>
                <w:sz w:val="20"/>
                <w:szCs w:val="20"/>
                <w:u w:val="single"/>
              </w:rPr>
              <w:t>Maximum</w:t>
            </w:r>
          </w:p>
          <w:p w14:paraId="351CAF47" w14:textId="77777777" w:rsidR="00E87D23" w:rsidRPr="00D14C91" w:rsidRDefault="006E5139">
            <w:pPr>
              <w:tabs>
                <w:tab w:val="left" w:pos="-720"/>
              </w:tabs>
              <w:jc w:val="center"/>
              <w:rPr>
                <w:rFonts w:asciiTheme="minorHAnsi" w:eastAsia="Arial" w:hAnsiTheme="minorHAnsi" w:cstheme="minorHAnsi"/>
                <w:sz w:val="20"/>
                <w:szCs w:val="20"/>
                <w:u w:val="single"/>
              </w:rPr>
            </w:pPr>
            <w:r w:rsidRPr="00D14C91">
              <w:rPr>
                <w:rFonts w:asciiTheme="minorHAnsi" w:eastAsia="Arial" w:hAnsiTheme="minorHAnsi" w:cstheme="minorHAnsi"/>
                <w:sz w:val="20"/>
                <w:szCs w:val="20"/>
                <w:u w:val="single"/>
              </w:rPr>
              <w:t>Points</w:t>
            </w:r>
          </w:p>
        </w:tc>
      </w:tr>
      <w:tr w:rsidR="00E87D23" w:rsidRPr="00D14C91" w14:paraId="4DECD62E" w14:textId="77777777">
        <w:trPr>
          <w:jc w:val="center"/>
        </w:trPr>
        <w:tc>
          <w:tcPr>
            <w:tcW w:w="828" w:type="dxa"/>
          </w:tcPr>
          <w:p w14:paraId="5FBA969E" w14:textId="77777777" w:rsidR="00E87D23" w:rsidRPr="00D14C91" w:rsidRDefault="00E87D23">
            <w:pPr>
              <w:tabs>
                <w:tab w:val="left" w:pos="-720"/>
              </w:tabs>
              <w:jc w:val="both"/>
              <w:rPr>
                <w:rFonts w:asciiTheme="minorHAnsi" w:eastAsia="Arial" w:hAnsiTheme="minorHAnsi" w:cstheme="minorHAnsi"/>
                <w:sz w:val="20"/>
                <w:szCs w:val="20"/>
              </w:rPr>
            </w:pPr>
          </w:p>
        </w:tc>
        <w:tc>
          <w:tcPr>
            <w:tcW w:w="3330" w:type="dxa"/>
          </w:tcPr>
          <w:p w14:paraId="14311FFD" w14:textId="77777777" w:rsidR="00E87D23" w:rsidRPr="00D14C91" w:rsidRDefault="006E5139">
            <w:pPr>
              <w:tabs>
                <w:tab w:val="left" w:pos="-720"/>
              </w:tabs>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Experience</w:t>
            </w:r>
          </w:p>
        </w:tc>
        <w:tc>
          <w:tcPr>
            <w:tcW w:w="303" w:type="dxa"/>
          </w:tcPr>
          <w:p w14:paraId="3BA4F8AA" w14:textId="77777777" w:rsidR="00E87D23" w:rsidRPr="00D14C91" w:rsidRDefault="00E87D23">
            <w:pPr>
              <w:tabs>
                <w:tab w:val="left" w:pos="-720"/>
              </w:tabs>
              <w:jc w:val="both"/>
              <w:rPr>
                <w:rFonts w:asciiTheme="minorHAnsi" w:eastAsia="Arial" w:hAnsiTheme="minorHAnsi" w:cstheme="minorHAnsi"/>
                <w:sz w:val="20"/>
                <w:szCs w:val="20"/>
              </w:rPr>
            </w:pPr>
          </w:p>
        </w:tc>
        <w:tc>
          <w:tcPr>
            <w:tcW w:w="1227" w:type="dxa"/>
          </w:tcPr>
          <w:p w14:paraId="42E45DBC" w14:textId="77777777" w:rsidR="00E87D23" w:rsidRPr="00D14C91" w:rsidRDefault="006E5139">
            <w:pPr>
              <w:tabs>
                <w:tab w:val="left" w:pos="-720"/>
              </w:tabs>
              <w:jc w:val="center"/>
              <w:rPr>
                <w:rFonts w:asciiTheme="minorHAnsi" w:eastAsia="Arial" w:hAnsiTheme="minorHAnsi" w:cstheme="minorHAnsi"/>
                <w:sz w:val="20"/>
                <w:szCs w:val="20"/>
              </w:rPr>
            </w:pPr>
            <w:r w:rsidRPr="00D14C91">
              <w:rPr>
                <w:rFonts w:asciiTheme="minorHAnsi" w:eastAsia="Arial" w:hAnsiTheme="minorHAnsi" w:cstheme="minorHAnsi"/>
                <w:sz w:val="20"/>
                <w:szCs w:val="20"/>
              </w:rPr>
              <w:t>60</w:t>
            </w:r>
          </w:p>
        </w:tc>
      </w:tr>
      <w:tr w:rsidR="00E87D23" w:rsidRPr="00D14C91" w14:paraId="2C0BFDB0" w14:textId="77777777">
        <w:trPr>
          <w:jc w:val="center"/>
        </w:trPr>
        <w:tc>
          <w:tcPr>
            <w:tcW w:w="828" w:type="dxa"/>
          </w:tcPr>
          <w:p w14:paraId="11E1773C" w14:textId="77777777" w:rsidR="00E87D23" w:rsidRPr="00D14C91" w:rsidRDefault="00E87D23">
            <w:pPr>
              <w:tabs>
                <w:tab w:val="left" w:pos="-720"/>
              </w:tabs>
              <w:jc w:val="both"/>
              <w:rPr>
                <w:rFonts w:asciiTheme="minorHAnsi" w:eastAsia="Arial" w:hAnsiTheme="minorHAnsi" w:cstheme="minorHAnsi"/>
                <w:sz w:val="20"/>
                <w:szCs w:val="20"/>
              </w:rPr>
            </w:pPr>
          </w:p>
        </w:tc>
        <w:tc>
          <w:tcPr>
            <w:tcW w:w="3330" w:type="dxa"/>
          </w:tcPr>
          <w:p w14:paraId="11A7E814" w14:textId="77777777" w:rsidR="00E87D23" w:rsidRPr="00D14C91" w:rsidRDefault="006E5139">
            <w:pPr>
              <w:tabs>
                <w:tab w:val="left" w:pos="-720"/>
              </w:tabs>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Work Performance</w:t>
            </w:r>
          </w:p>
        </w:tc>
        <w:tc>
          <w:tcPr>
            <w:tcW w:w="303" w:type="dxa"/>
          </w:tcPr>
          <w:p w14:paraId="717F1257" w14:textId="77777777" w:rsidR="00E87D23" w:rsidRPr="00D14C91" w:rsidRDefault="00E87D23">
            <w:pPr>
              <w:tabs>
                <w:tab w:val="left" w:pos="-720"/>
              </w:tabs>
              <w:jc w:val="both"/>
              <w:rPr>
                <w:rFonts w:asciiTheme="minorHAnsi" w:eastAsia="Arial" w:hAnsiTheme="minorHAnsi" w:cstheme="minorHAnsi"/>
                <w:sz w:val="20"/>
                <w:szCs w:val="20"/>
              </w:rPr>
            </w:pPr>
          </w:p>
        </w:tc>
        <w:tc>
          <w:tcPr>
            <w:tcW w:w="1227" w:type="dxa"/>
          </w:tcPr>
          <w:p w14:paraId="32EF93F5" w14:textId="77777777" w:rsidR="00E87D23" w:rsidRPr="00D14C91" w:rsidRDefault="006E5139">
            <w:pPr>
              <w:tabs>
                <w:tab w:val="left" w:pos="-720"/>
              </w:tabs>
              <w:jc w:val="center"/>
              <w:rPr>
                <w:rFonts w:asciiTheme="minorHAnsi" w:eastAsia="Arial" w:hAnsiTheme="minorHAnsi" w:cstheme="minorHAnsi"/>
                <w:sz w:val="20"/>
                <w:szCs w:val="20"/>
              </w:rPr>
            </w:pPr>
            <w:r w:rsidRPr="00D14C91">
              <w:rPr>
                <w:rFonts w:asciiTheme="minorHAnsi" w:eastAsia="Arial" w:hAnsiTheme="minorHAnsi" w:cstheme="minorHAnsi"/>
                <w:sz w:val="20"/>
                <w:szCs w:val="20"/>
              </w:rPr>
              <w:t>25</w:t>
            </w:r>
          </w:p>
        </w:tc>
      </w:tr>
      <w:tr w:rsidR="00E87D23" w:rsidRPr="00D14C91" w14:paraId="4A712A7E" w14:textId="77777777">
        <w:trPr>
          <w:jc w:val="center"/>
        </w:trPr>
        <w:tc>
          <w:tcPr>
            <w:tcW w:w="828" w:type="dxa"/>
          </w:tcPr>
          <w:p w14:paraId="6310210D" w14:textId="77777777" w:rsidR="00E87D23" w:rsidRPr="00D14C91" w:rsidRDefault="00E87D23">
            <w:pPr>
              <w:tabs>
                <w:tab w:val="left" w:pos="-720"/>
              </w:tabs>
              <w:jc w:val="both"/>
              <w:rPr>
                <w:rFonts w:asciiTheme="minorHAnsi" w:eastAsia="Arial" w:hAnsiTheme="minorHAnsi" w:cstheme="minorHAnsi"/>
                <w:sz w:val="20"/>
                <w:szCs w:val="20"/>
              </w:rPr>
            </w:pPr>
          </w:p>
        </w:tc>
        <w:tc>
          <w:tcPr>
            <w:tcW w:w="3330" w:type="dxa"/>
          </w:tcPr>
          <w:p w14:paraId="7CD0E0F0" w14:textId="77777777" w:rsidR="00E87D23" w:rsidRPr="00D14C91" w:rsidRDefault="006E5139">
            <w:pPr>
              <w:tabs>
                <w:tab w:val="left" w:pos="-720"/>
              </w:tabs>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Capacity to Perform</w:t>
            </w:r>
          </w:p>
        </w:tc>
        <w:tc>
          <w:tcPr>
            <w:tcW w:w="303" w:type="dxa"/>
          </w:tcPr>
          <w:p w14:paraId="745242A2" w14:textId="77777777" w:rsidR="00E87D23" w:rsidRPr="00D14C91" w:rsidRDefault="00E87D23">
            <w:pPr>
              <w:tabs>
                <w:tab w:val="left" w:pos="-720"/>
              </w:tabs>
              <w:jc w:val="both"/>
              <w:rPr>
                <w:rFonts w:asciiTheme="minorHAnsi" w:eastAsia="Arial" w:hAnsiTheme="minorHAnsi" w:cstheme="minorHAnsi"/>
                <w:sz w:val="20"/>
                <w:szCs w:val="20"/>
              </w:rPr>
            </w:pPr>
          </w:p>
        </w:tc>
        <w:tc>
          <w:tcPr>
            <w:tcW w:w="1227" w:type="dxa"/>
          </w:tcPr>
          <w:p w14:paraId="12D32CFA" w14:textId="77777777" w:rsidR="00E87D23" w:rsidRPr="00D14C91" w:rsidRDefault="006E5139">
            <w:pPr>
              <w:tabs>
                <w:tab w:val="left" w:pos="-720"/>
              </w:tabs>
              <w:jc w:val="center"/>
              <w:rPr>
                <w:rFonts w:asciiTheme="minorHAnsi" w:eastAsia="Arial" w:hAnsiTheme="minorHAnsi" w:cstheme="minorHAnsi"/>
                <w:sz w:val="20"/>
                <w:szCs w:val="20"/>
              </w:rPr>
            </w:pPr>
            <w:r w:rsidRPr="00D14C91">
              <w:rPr>
                <w:rFonts w:asciiTheme="minorHAnsi" w:eastAsia="Arial" w:hAnsiTheme="minorHAnsi" w:cstheme="minorHAnsi"/>
                <w:sz w:val="20"/>
                <w:szCs w:val="20"/>
              </w:rPr>
              <w:t>15</w:t>
            </w:r>
          </w:p>
        </w:tc>
      </w:tr>
      <w:tr w:rsidR="00E87D23" w:rsidRPr="00D14C91" w14:paraId="788953AB" w14:textId="77777777">
        <w:trPr>
          <w:jc w:val="center"/>
        </w:trPr>
        <w:tc>
          <w:tcPr>
            <w:tcW w:w="828" w:type="dxa"/>
          </w:tcPr>
          <w:p w14:paraId="7277FC09" w14:textId="77777777" w:rsidR="00E87D23" w:rsidRPr="00D14C91" w:rsidRDefault="00E87D23">
            <w:pPr>
              <w:tabs>
                <w:tab w:val="left" w:pos="-720"/>
              </w:tabs>
              <w:jc w:val="both"/>
              <w:rPr>
                <w:rFonts w:asciiTheme="minorHAnsi" w:eastAsia="Arial" w:hAnsiTheme="minorHAnsi" w:cstheme="minorHAnsi"/>
                <w:sz w:val="20"/>
                <w:szCs w:val="20"/>
              </w:rPr>
            </w:pPr>
          </w:p>
        </w:tc>
        <w:tc>
          <w:tcPr>
            <w:tcW w:w="3330" w:type="dxa"/>
          </w:tcPr>
          <w:p w14:paraId="000CE46D" w14:textId="77777777" w:rsidR="00E87D23" w:rsidRPr="00D14C91" w:rsidRDefault="006E5139">
            <w:pPr>
              <w:tabs>
                <w:tab w:val="left" w:pos="-720"/>
              </w:tabs>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ab/>
            </w:r>
            <w:r w:rsidRPr="00D14C91">
              <w:rPr>
                <w:rFonts w:asciiTheme="minorHAnsi" w:eastAsia="Arial" w:hAnsiTheme="minorHAnsi" w:cstheme="minorHAnsi"/>
                <w:sz w:val="20"/>
                <w:szCs w:val="20"/>
              </w:rPr>
              <w:tab/>
            </w:r>
            <w:r w:rsidRPr="00D14C91">
              <w:rPr>
                <w:rFonts w:asciiTheme="minorHAnsi" w:eastAsia="Arial" w:hAnsiTheme="minorHAnsi" w:cstheme="minorHAnsi"/>
                <w:sz w:val="20"/>
                <w:szCs w:val="20"/>
              </w:rPr>
              <w:tab/>
            </w:r>
            <w:r w:rsidRPr="00D14C91">
              <w:rPr>
                <w:rFonts w:asciiTheme="minorHAnsi" w:eastAsia="Arial" w:hAnsiTheme="minorHAnsi" w:cstheme="minorHAnsi"/>
                <w:b/>
                <w:sz w:val="20"/>
                <w:szCs w:val="20"/>
              </w:rPr>
              <w:t>Total</w:t>
            </w:r>
          </w:p>
        </w:tc>
        <w:tc>
          <w:tcPr>
            <w:tcW w:w="303" w:type="dxa"/>
          </w:tcPr>
          <w:p w14:paraId="09A3E685" w14:textId="77777777" w:rsidR="00E87D23" w:rsidRPr="00D14C91" w:rsidRDefault="00E87D23">
            <w:pPr>
              <w:tabs>
                <w:tab w:val="left" w:pos="-720"/>
              </w:tabs>
              <w:jc w:val="both"/>
              <w:rPr>
                <w:rFonts w:asciiTheme="minorHAnsi" w:eastAsia="Arial" w:hAnsiTheme="minorHAnsi" w:cstheme="minorHAnsi"/>
                <w:sz w:val="20"/>
                <w:szCs w:val="20"/>
              </w:rPr>
            </w:pPr>
          </w:p>
        </w:tc>
        <w:tc>
          <w:tcPr>
            <w:tcW w:w="1227" w:type="dxa"/>
          </w:tcPr>
          <w:p w14:paraId="6FCF2347" w14:textId="77777777" w:rsidR="00E87D23" w:rsidRPr="00D14C91" w:rsidRDefault="006E5139">
            <w:pPr>
              <w:tabs>
                <w:tab w:val="left" w:pos="-720"/>
              </w:tabs>
              <w:jc w:val="center"/>
              <w:rPr>
                <w:rFonts w:asciiTheme="minorHAnsi" w:eastAsia="Arial" w:hAnsiTheme="minorHAnsi" w:cstheme="minorHAnsi"/>
                <w:sz w:val="20"/>
                <w:szCs w:val="20"/>
              </w:rPr>
            </w:pPr>
            <w:r w:rsidRPr="00D14C91">
              <w:rPr>
                <w:rFonts w:asciiTheme="minorHAnsi" w:eastAsia="Arial" w:hAnsiTheme="minorHAnsi" w:cstheme="minorHAnsi"/>
                <w:sz w:val="20"/>
                <w:szCs w:val="20"/>
              </w:rPr>
              <w:t>100</w:t>
            </w:r>
          </w:p>
        </w:tc>
      </w:tr>
    </w:tbl>
    <w:p w14:paraId="475BBF15" w14:textId="77777777" w:rsidR="00E87D23" w:rsidRPr="00D14C91" w:rsidRDefault="00E87D23">
      <w:pPr>
        <w:tabs>
          <w:tab w:val="left" w:pos="-720"/>
          <w:tab w:val="left" w:pos="0"/>
        </w:tabs>
        <w:jc w:val="both"/>
        <w:rPr>
          <w:rFonts w:asciiTheme="minorHAnsi" w:eastAsia="Arial" w:hAnsiTheme="minorHAnsi" w:cstheme="minorHAnsi"/>
          <w:sz w:val="20"/>
          <w:szCs w:val="20"/>
        </w:rPr>
      </w:pPr>
    </w:p>
    <w:p w14:paraId="25BE5B20" w14:textId="77777777" w:rsidR="00E87D23" w:rsidRPr="00D14C91" w:rsidRDefault="006E5139">
      <w:pPr>
        <w:numPr>
          <w:ilvl w:val="0"/>
          <w:numId w:val="1"/>
        </w:numPr>
        <w:pBdr>
          <w:top w:val="nil"/>
          <w:left w:val="nil"/>
          <w:bottom w:val="nil"/>
          <w:right w:val="nil"/>
          <w:between w:val="nil"/>
        </w:pBdr>
        <w:tabs>
          <w:tab w:val="left" w:pos="-720"/>
          <w:tab w:val="left" w:pos="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 xml:space="preserve">For this RFQ, Respondent’s qualifications will be evaluated and the most qualified Respondent will be selected, subject to negotiation of fair and reasonable compensation. </w:t>
      </w:r>
    </w:p>
    <w:p w14:paraId="1F95EBCF" w14:textId="545D6934" w:rsidR="00E87D23" w:rsidRPr="00D14C91" w:rsidRDefault="006E5139" w:rsidP="00E352D4">
      <w:pPr>
        <w:numPr>
          <w:ilvl w:val="0"/>
          <w:numId w:val="9"/>
        </w:numPr>
        <w:pBdr>
          <w:top w:val="nil"/>
          <w:left w:val="nil"/>
          <w:bottom w:val="nil"/>
          <w:right w:val="nil"/>
          <w:between w:val="nil"/>
        </w:pBdr>
        <w:tabs>
          <w:tab w:val="left" w:pos="-720"/>
          <w:tab w:val="left" w:pos="0"/>
        </w:tabs>
        <w:jc w:val="both"/>
        <w:rPr>
          <w:rFonts w:asciiTheme="minorHAnsi" w:eastAsia="Arial" w:hAnsiTheme="minorHAnsi" w:cstheme="minorHAnsi"/>
          <w:color w:val="000000"/>
          <w:sz w:val="20"/>
          <w:szCs w:val="20"/>
        </w:rPr>
      </w:pPr>
      <w:r w:rsidRPr="00D14C91">
        <w:rPr>
          <w:rFonts w:asciiTheme="minorHAnsi" w:eastAsia="Arial" w:hAnsiTheme="minorHAnsi" w:cstheme="minorHAnsi"/>
          <w:b/>
          <w:i/>
          <w:color w:val="000000"/>
          <w:sz w:val="20"/>
          <w:szCs w:val="20"/>
          <w:u w:val="single"/>
        </w:rPr>
        <w:t>Upon the award of this contract, profit (either %/actual cost) must be identified and negotiated as a separate element of the price for any contract in excess of $50,000.00</w:t>
      </w:r>
      <w:r w:rsidRPr="00D14C91">
        <w:rPr>
          <w:rFonts w:asciiTheme="minorHAnsi" w:eastAsia="Arial" w:hAnsiTheme="minorHAnsi" w:cstheme="minorHAnsi"/>
          <w:color w:val="000000"/>
          <w:sz w:val="20"/>
          <w:szCs w:val="20"/>
        </w:rPr>
        <w:t xml:space="preserve">. </w:t>
      </w:r>
    </w:p>
    <w:p w14:paraId="55843412" w14:textId="77777777" w:rsidR="00E87D23" w:rsidRPr="00D14C91" w:rsidRDefault="006E5139">
      <w:pPr>
        <w:numPr>
          <w:ilvl w:val="0"/>
          <w:numId w:val="1"/>
        </w:numPr>
        <w:pBdr>
          <w:top w:val="nil"/>
          <w:left w:val="nil"/>
          <w:bottom w:val="nil"/>
          <w:right w:val="nil"/>
          <w:between w:val="nil"/>
        </w:pBdr>
        <w:tabs>
          <w:tab w:val="left" w:pos="-720"/>
          <w:tab w:val="left" w:pos="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u w:val="single"/>
        </w:rPr>
        <w:lastRenderedPageBreak/>
        <w:t>Submission Requirements- the following documents must be included in your SOQ:</w:t>
      </w:r>
      <w:r w:rsidRPr="00D14C91">
        <w:rPr>
          <w:rFonts w:asciiTheme="minorHAnsi" w:eastAsia="Arial" w:hAnsiTheme="minorHAnsi" w:cstheme="minorHAnsi"/>
          <w:color w:val="000000"/>
          <w:sz w:val="20"/>
          <w:szCs w:val="20"/>
        </w:rPr>
        <w:t xml:space="preserve"> </w:t>
      </w:r>
    </w:p>
    <w:p w14:paraId="4D57A144" w14:textId="48F80530" w:rsidR="00E87D23" w:rsidRPr="00D14C91" w:rsidRDefault="006E5139">
      <w:pPr>
        <w:numPr>
          <w:ilvl w:val="0"/>
          <w:numId w:val="4"/>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bookmarkStart w:id="4" w:name="_heading=h.1fob9te" w:colFirst="0" w:colLast="0"/>
      <w:bookmarkEnd w:id="4"/>
      <w:r w:rsidRPr="00D14C91">
        <w:rPr>
          <w:rFonts w:asciiTheme="minorHAnsi" w:eastAsia="Arial" w:hAnsiTheme="minorHAnsi" w:cstheme="minorHAnsi"/>
          <w:b/>
          <w:color w:val="000000"/>
          <w:sz w:val="20"/>
          <w:szCs w:val="20"/>
        </w:rPr>
        <w:t>Statement of Conflicts of Interest</w:t>
      </w:r>
      <w:r w:rsidRPr="00D14C91">
        <w:rPr>
          <w:rFonts w:asciiTheme="minorHAnsi" w:eastAsia="Arial" w:hAnsiTheme="minorHAnsi" w:cstheme="minorHAnsi"/>
          <w:color w:val="000000"/>
          <w:sz w:val="20"/>
          <w:szCs w:val="20"/>
        </w:rPr>
        <w:t xml:space="preserve"> </w:t>
      </w:r>
      <w:bookmarkStart w:id="5" w:name="_Hlk98774758"/>
      <w:r w:rsidRPr="00D14C91">
        <w:rPr>
          <w:rFonts w:asciiTheme="minorHAnsi" w:eastAsia="Arial" w:hAnsiTheme="minorHAnsi" w:cstheme="minorHAnsi"/>
          <w:color w:val="000000"/>
          <w:sz w:val="20"/>
          <w:szCs w:val="20"/>
        </w:rPr>
        <w:t xml:space="preserve">(if any) the service provider or key employees may have regarding these services, and a plan for mitigating the conflict(s). Note that </w:t>
      </w:r>
      <w:r w:rsidR="003C5B84" w:rsidRPr="00D14C91">
        <w:rPr>
          <w:rFonts w:asciiTheme="minorHAnsi" w:eastAsia="Arial" w:hAnsiTheme="minorHAnsi" w:cstheme="minorHAnsi"/>
          <w:color w:val="000000"/>
          <w:sz w:val="20"/>
          <w:szCs w:val="20"/>
        </w:rPr>
        <w:t>City</w:t>
      </w:r>
      <w:r w:rsidR="00FE48C7" w:rsidRPr="00D14C91">
        <w:rPr>
          <w:rFonts w:asciiTheme="minorHAnsi" w:eastAsia="Arial" w:hAnsiTheme="minorHAnsi" w:cstheme="minorHAnsi"/>
          <w:color w:val="000000"/>
          <w:sz w:val="20"/>
          <w:szCs w:val="20"/>
        </w:rPr>
        <w:t xml:space="preserve"> </w:t>
      </w:r>
      <w:r w:rsidRPr="00D14C91">
        <w:rPr>
          <w:rFonts w:asciiTheme="minorHAnsi" w:eastAsia="Arial" w:hAnsiTheme="minorHAnsi" w:cstheme="minorHAnsi"/>
          <w:color w:val="000000"/>
          <w:sz w:val="20"/>
          <w:szCs w:val="20"/>
        </w:rPr>
        <w:t xml:space="preserve">may in its sole discretion determine </w:t>
      </w:r>
      <w:proofErr w:type="gramStart"/>
      <w:r w:rsidRPr="00D14C91">
        <w:rPr>
          <w:rFonts w:asciiTheme="minorHAnsi" w:eastAsia="Arial" w:hAnsiTheme="minorHAnsi" w:cstheme="minorHAnsi"/>
          <w:color w:val="000000"/>
          <w:sz w:val="20"/>
          <w:szCs w:val="20"/>
        </w:rPr>
        <w:t>whether or not</w:t>
      </w:r>
      <w:proofErr w:type="gramEnd"/>
      <w:r w:rsidRPr="00D14C91">
        <w:rPr>
          <w:rFonts w:asciiTheme="minorHAnsi" w:eastAsia="Arial" w:hAnsiTheme="minorHAnsi" w:cstheme="minorHAnsi"/>
          <w:color w:val="000000"/>
          <w:sz w:val="20"/>
          <w:szCs w:val="20"/>
        </w:rPr>
        <w:t xml:space="preserve"> a conflict disqualifies a firm, and/or whether or not a conflict mitigation plan is acceptable.</w:t>
      </w:r>
      <w:bookmarkEnd w:id="5"/>
    </w:p>
    <w:p w14:paraId="4A3E4C5A" w14:textId="4ABC78B1" w:rsidR="00FE48C7" w:rsidRPr="00D14C91" w:rsidRDefault="00FE48C7">
      <w:pPr>
        <w:numPr>
          <w:ilvl w:val="0"/>
          <w:numId w:val="4"/>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Calibri" w:eastAsia="Calibri" w:hAnsi="Calibri" w:cs="Calibri"/>
          <w:b/>
          <w:sz w:val="20"/>
          <w:szCs w:val="20"/>
        </w:rPr>
        <w:t>System for Award Management</w:t>
      </w:r>
      <w:r w:rsidRPr="00D14C91">
        <w:rPr>
          <w:rFonts w:ascii="Calibri" w:eastAsia="Calibri" w:hAnsi="Calibri" w:cs="Calibri"/>
          <w:sz w:val="20"/>
          <w:szCs w:val="20"/>
        </w:rPr>
        <w:t xml:space="preserve">. </w:t>
      </w:r>
      <w:bookmarkStart w:id="6" w:name="_Hlk98774768"/>
      <w:r w:rsidRPr="00D14C91">
        <w:rPr>
          <w:rFonts w:ascii="Calibri" w:eastAsia="Calibri" w:hAnsi="Calibri" w:cs="Calibri"/>
          <w:sz w:val="20"/>
          <w:szCs w:val="20"/>
        </w:rPr>
        <w:t xml:space="preserve">Service Providers </w:t>
      </w:r>
      <w:r w:rsidRPr="00D14C91">
        <w:rPr>
          <w:rFonts w:ascii="Calibri" w:eastAsia="Calibri" w:hAnsi="Calibri" w:cs="Calibri"/>
          <w:b/>
          <w:bCs/>
          <w:sz w:val="20"/>
          <w:szCs w:val="20"/>
          <w:u w:val="single"/>
        </w:rPr>
        <w:t>must have an active registration</w:t>
      </w:r>
      <w:r w:rsidRPr="00D14C91">
        <w:rPr>
          <w:rFonts w:ascii="Calibri" w:eastAsia="Calibri" w:hAnsi="Calibri" w:cs="Calibri"/>
          <w:sz w:val="20"/>
          <w:szCs w:val="20"/>
        </w:rPr>
        <w:t xml:space="preserve"> in the System for Award Management (</w:t>
      </w:r>
      <w:hyperlink r:id="rId9">
        <w:r w:rsidRPr="00D14C91">
          <w:rPr>
            <w:rFonts w:ascii="Calibri" w:eastAsia="Calibri" w:hAnsi="Calibri" w:cs="Calibri"/>
            <w:sz w:val="20"/>
            <w:szCs w:val="20"/>
            <w:u w:val="single"/>
          </w:rPr>
          <w:t>https://www.sam.gov/SAM/</w:t>
        </w:r>
      </w:hyperlink>
      <w:r w:rsidRPr="00D14C91">
        <w:rPr>
          <w:rFonts w:ascii="Calibri" w:eastAsia="Calibri" w:hAnsi="Calibri" w:cs="Calibri"/>
          <w:sz w:val="20"/>
          <w:szCs w:val="20"/>
        </w:rPr>
        <w:t xml:space="preserve">). Service provider and its Principals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w:t>
      </w:r>
      <w:r w:rsidRPr="00D14C91">
        <w:rPr>
          <w:rFonts w:ascii="Calibri" w:eastAsia="Calibri" w:hAnsi="Calibri" w:cs="Calibri"/>
          <w:sz w:val="20"/>
          <w:szCs w:val="20"/>
          <w:u w:val="single"/>
        </w:rPr>
        <w:t>includes the record date</w:t>
      </w:r>
      <w:r w:rsidRPr="00D14C91">
        <w:rPr>
          <w:rFonts w:ascii="Calibri" w:eastAsia="Calibri" w:hAnsi="Calibri" w:cs="Calibri"/>
          <w:sz w:val="20"/>
          <w:szCs w:val="20"/>
        </w:rPr>
        <w:t xml:space="preserve">. This clearance information should be included in the service provider’s Proposal. </w:t>
      </w:r>
      <w:r w:rsidRPr="00D14C91">
        <w:rPr>
          <w:rFonts w:ascii="Calibri" w:eastAsia="Calibri" w:hAnsi="Calibri" w:cs="Calibri"/>
          <w:b/>
          <w:bCs/>
          <w:color w:val="000000"/>
          <w:sz w:val="20"/>
          <w:szCs w:val="20"/>
          <w:u w:val="single"/>
        </w:rPr>
        <w:t>The clearance in the Service Provider’s proposal must be re-verified prior to award</w:t>
      </w:r>
      <w:r w:rsidRPr="00D14C91">
        <w:rPr>
          <w:rFonts w:ascii="Calibri" w:eastAsia="Calibri" w:hAnsi="Calibri" w:cs="Calibri"/>
          <w:color w:val="000000"/>
          <w:sz w:val="20"/>
          <w:szCs w:val="20"/>
        </w:rPr>
        <w:t xml:space="preserve">.  </w:t>
      </w:r>
      <w:r w:rsidRPr="00D14C91">
        <w:rPr>
          <w:rFonts w:ascii="Calibri" w:eastAsia="Calibri" w:hAnsi="Calibri" w:cs="Calibri"/>
          <w:sz w:val="20"/>
          <w:szCs w:val="20"/>
        </w:rPr>
        <w:t xml:space="preserve">Federal awarding agencies may relax the timing of the requirement for active SAM registration at time of allocation in order to expeditiously issue funding. At the time of award, the requirements of 2 CFR § 200.206, Federal awarding agency review of risk posed by recipients, continue to apply. </w:t>
      </w:r>
      <w:bookmarkEnd w:id="6"/>
    </w:p>
    <w:p w14:paraId="6AF116C8" w14:textId="5D777131" w:rsidR="00E87D23" w:rsidRPr="00D14C91" w:rsidRDefault="006E5139">
      <w:pPr>
        <w:numPr>
          <w:ilvl w:val="0"/>
          <w:numId w:val="4"/>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b/>
          <w:color w:val="000000"/>
          <w:sz w:val="20"/>
          <w:szCs w:val="20"/>
        </w:rPr>
        <w:t xml:space="preserve">Form Conflict of Interest Questionnaire, </w:t>
      </w:r>
      <w:r w:rsidRPr="00D14C91">
        <w:rPr>
          <w:rFonts w:asciiTheme="minorHAnsi" w:eastAsia="Arial" w:hAnsiTheme="minorHAnsi" w:cstheme="minorHAnsi"/>
          <w:color w:val="000000"/>
          <w:sz w:val="20"/>
          <w:szCs w:val="20"/>
        </w:rPr>
        <w:t>(enclosed). Texas Local Government Code chapter 176 requires that any vendor or person who enters or seeks to enter into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RFQ and must be submitted with the response.</w:t>
      </w:r>
    </w:p>
    <w:p w14:paraId="3E03F9B5" w14:textId="77777777" w:rsidR="00E87D23" w:rsidRPr="00D14C91" w:rsidRDefault="006E5139">
      <w:pPr>
        <w:numPr>
          <w:ilvl w:val="0"/>
          <w:numId w:val="4"/>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b/>
          <w:color w:val="000000"/>
          <w:sz w:val="20"/>
          <w:szCs w:val="20"/>
        </w:rPr>
        <w:t>Certification Regarding Lobbying- Disclosure of Lobbying Activities (</w:t>
      </w:r>
      <w:r w:rsidRPr="00D14C91">
        <w:rPr>
          <w:rFonts w:asciiTheme="minorHAnsi" w:eastAsia="Arial" w:hAnsiTheme="minorHAnsi" w:cstheme="minorHAnsi"/>
          <w:color w:val="000000"/>
          <w:sz w:val="20"/>
          <w:szCs w:val="20"/>
        </w:rPr>
        <w:t>enclosed). Certification for Contracts, Grants, Loans, and Cooperative Agreements is included in the RFQ and must be submitted with the response.</w:t>
      </w:r>
    </w:p>
    <w:p w14:paraId="398F62C1" w14:textId="77777777" w:rsidR="00E87D23" w:rsidRPr="00D14C91" w:rsidRDefault="006E5139">
      <w:pPr>
        <w:numPr>
          <w:ilvl w:val="0"/>
          <w:numId w:val="4"/>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b/>
          <w:color w:val="000000"/>
          <w:sz w:val="20"/>
          <w:szCs w:val="20"/>
        </w:rPr>
        <w:t xml:space="preserve">Form 1295, </w:t>
      </w:r>
      <w:r w:rsidRPr="00D14C91">
        <w:rPr>
          <w:rFonts w:asciiTheme="minorHAnsi" w:eastAsia="Arial" w:hAnsiTheme="minorHAnsi" w:cstheme="minorHAnsi"/>
          <w:color w:val="000000"/>
          <w:sz w:val="20"/>
          <w:szCs w:val="20"/>
        </w:rPr>
        <w:t>(enclosed). Effective January 1,2018</w:t>
      </w:r>
      <w:r w:rsidRPr="00D14C91">
        <w:rPr>
          <w:rFonts w:asciiTheme="minorHAnsi" w:hAnsiTheme="minorHAnsi" w:cstheme="minorHAnsi"/>
        </w:rPr>
        <w:t xml:space="preserve">, </w:t>
      </w:r>
      <w:r w:rsidRPr="00D14C91">
        <w:rPr>
          <w:rFonts w:asciiTheme="minorHAnsi" w:eastAsia="Arial" w:hAnsiTheme="minorHAnsi" w:cstheme="minorHAnsi"/>
          <w:color w:val="000000"/>
          <w:sz w:val="20"/>
          <w:szCs w:val="20"/>
        </w:rPr>
        <w:t xml:space="preserve">all contracts and contract amendments, extensions, or renewals executed by the Commissioners Court will require the completion of Form 1295 “Certificate of Interested Parties” pursuant to Government Code § 2252.908. Form 1295 must be completed </w:t>
      </w:r>
      <w:r w:rsidRPr="00D14C91">
        <w:rPr>
          <w:rFonts w:asciiTheme="minorHAnsi" w:eastAsia="Arial" w:hAnsiTheme="minorHAnsi" w:cstheme="minorHAnsi"/>
          <w:sz w:val="20"/>
          <w:szCs w:val="20"/>
        </w:rPr>
        <w:t>by the awarded</w:t>
      </w:r>
      <w:r w:rsidRPr="00D14C91">
        <w:rPr>
          <w:rFonts w:asciiTheme="minorHAnsi" w:eastAsia="Arial" w:hAnsiTheme="minorHAnsi" w:cstheme="minorHAnsi"/>
          <w:color w:val="000000"/>
          <w:sz w:val="20"/>
          <w:szCs w:val="20"/>
        </w:rPr>
        <w:t xml:space="preserve"> vendor at time of signed contract submission. Form 1295 is included in this RFQ for your information. Form 1295 requires </w:t>
      </w:r>
      <w:r w:rsidRPr="00D14C91">
        <w:rPr>
          <w:rFonts w:asciiTheme="minorHAnsi" w:eastAsia="Arial" w:hAnsiTheme="minorHAnsi" w:cstheme="minorHAnsi"/>
          <w:sz w:val="20"/>
          <w:szCs w:val="20"/>
        </w:rPr>
        <w:t>the</w:t>
      </w:r>
      <w:r w:rsidRPr="00D14C91">
        <w:rPr>
          <w:rFonts w:asciiTheme="minorHAnsi" w:eastAsia="Arial" w:hAnsiTheme="minorHAnsi" w:cstheme="minorHAnsi"/>
          <w:color w:val="000000"/>
          <w:sz w:val="20"/>
          <w:szCs w:val="20"/>
        </w:rPr>
        <w:t xml:space="preserve"> inclusion of an “unsworn declaration” which includes, among other things, the date of birth and address of the authorized representative signing the form.</w:t>
      </w:r>
    </w:p>
    <w:p w14:paraId="4CCC6353" w14:textId="77777777" w:rsidR="00E87D23" w:rsidRPr="00D14C91" w:rsidRDefault="006E5139">
      <w:pPr>
        <w:numPr>
          <w:ilvl w:val="0"/>
          <w:numId w:val="4"/>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b/>
          <w:color w:val="000000"/>
          <w:sz w:val="20"/>
          <w:szCs w:val="20"/>
        </w:rPr>
        <w:t>Required Contract Provisions (enclosed)</w:t>
      </w:r>
      <w:r w:rsidRPr="00D14C91">
        <w:rPr>
          <w:rFonts w:asciiTheme="minorHAnsi" w:eastAsia="Arial" w:hAnsiTheme="minorHAnsi" w:cstheme="minorHAnsi"/>
          <w:color w:val="000000"/>
          <w:sz w:val="20"/>
          <w:szCs w:val="20"/>
        </w:rPr>
        <w:t xml:space="preserve">. Applicable provisions (enclosed) must be included in all contracts executed as a result of this RFQ. </w:t>
      </w:r>
    </w:p>
    <w:p w14:paraId="580B3F7E" w14:textId="77777777" w:rsidR="00E87D23" w:rsidRPr="00D14C91" w:rsidRDefault="00E87D23">
      <w:pPr>
        <w:pBdr>
          <w:top w:val="nil"/>
          <w:left w:val="nil"/>
          <w:bottom w:val="nil"/>
          <w:right w:val="nil"/>
          <w:between w:val="nil"/>
        </w:pBdr>
        <w:tabs>
          <w:tab w:val="left" w:pos="-720"/>
        </w:tabs>
        <w:ind w:left="1440"/>
        <w:jc w:val="both"/>
        <w:rPr>
          <w:rFonts w:asciiTheme="minorHAnsi" w:eastAsia="Arial" w:hAnsiTheme="minorHAnsi" w:cstheme="minorHAnsi"/>
          <w:color w:val="000000"/>
          <w:sz w:val="20"/>
          <w:szCs w:val="20"/>
        </w:rPr>
      </w:pPr>
    </w:p>
    <w:p w14:paraId="428FA488" w14:textId="0D73E186" w:rsidR="00E87D23" w:rsidRPr="00D14C91" w:rsidRDefault="006E5139">
      <w:pPr>
        <w:numPr>
          <w:ilvl w:val="0"/>
          <w:numId w:val="1"/>
        </w:numPr>
        <w:pBdr>
          <w:top w:val="nil"/>
          <w:left w:val="nil"/>
          <w:bottom w:val="nil"/>
          <w:right w:val="nil"/>
          <w:between w:val="nil"/>
        </w:pBdr>
        <w:tabs>
          <w:tab w:val="left" w:pos="-720"/>
          <w:tab w:val="left" w:pos="720"/>
        </w:tabs>
        <w:ind w:left="72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u w:val="single"/>
        </w:rPr>
        <w:t>Contracting with small and minority businesses, women's business enterprises, and labor surplus area firms.</w:t>
      </w:r>
      <w:r w:rsidRPr="00D14C91">
        <w:rPr>
          <w:rFonts w:asciiTheme="minorHAnsi" w:eastAsia="Arial" w:hAnsiTheme="minorHAnsi" w:cstheme="minorHAnsi"/>
          <w:color w:val="000000"/>
          <w:sz w:val="20"/>
          <w:szCs w:val="20"/>
        </w:rPr>
        <w:t xml:space="preserve"> – Small and minority businesses, women's business enterprises, and labor surplus area </w:t>
      </w:r>
      <w:bookmarkStart w:id="7" w:name="_Hlk99976727"/>
      <w:r w:rsidRPr="00D14C91">
        <w:rPr>
          <w:rFonts w:asciiTheme="minorHAnsi" w:eastAsia="Arial" w:hAnsiTheme="minorHAnsi" w:cstheme="minorHAnsi"/>
          <w:color w:val="000000"/>
          <w:sz w:val="20"/>
          <w:szCs w:val="20"/>
        </w:rPr>
        <w:t xml:space="preserve">firms </w:t>
      </w:r>
      <w:r w:rsidR="0069728F" w:rsidRPr="00D14C91">
        <w:rPr>
          <w:rFonts w:asciiTheme="minorHAnsi" w:eastAsia="Arial" w:hAnsiTheme="minorHAnsi" w:cstheme="minorHAnsi"/>
          <w:color w:val="000000"/>
          <w:sz w:val="20"/>
          <w:szCs w:val="20"/>
        </w:rPr>
        <w:t>must be solicited</w:t>
      </w:r>
      <w:r w:rsidRPr="00D14C91">
        <w:rPr>
          <w:rFonts w:asciiTheme="minorHAnsi" w:eastAsia="Arial" w:hAnsiTheme="minorHAnsi" w:cstheme="minorHAnsi"/>
          <w:color w:val="000000"/>
          <w:sz w:val="20"/>
          <w:szCs w:val="20"/>
        </w:rPr>
        <w:t xml:space="preserve"> </w:t>
      </w:r>
      <w:bookmarkEnd w:id="7"/>
      <w:r w:rsidRPr="00D14C91">
        <w:rPr>
          <w:rFonts w:asciiTheme="minorHAnsi" w:eastAsia="Arial" w:hAnsiTheme="minorHAnsi" w:cstheme="minorHAnsi"/>
          <w:color w:val="000000"/>
          <w:sz w:val="20"/>
          <w:szCs w:val="20"/>
        </w:rPr>
        <w:t>in this RFQ. If the awarded vendor is a prime contractor and may use subcontractors, the following affirmative steps are required of the prime contractor:</w:t>
      </w:r>
    </w:p>
    <w:p w14:paraId="1BA7D47E" w14:textId="77777777" w:rsidR="00E87D23" w:rsidRPr="00D14C91" w:rsidRDefault="006E5139">
      <w:pPr>
        <w:numPr>
          <w:ilvl w:val="0"/>
          <w:numId w:val="5"/>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Placing qualified small and minority businesses and women's business enterprises on solicitation lists;</w:t>
      </w:r>
    </w:p>
    <w:p w14:paraId="108FAC82" w14:textId="77777777" w:rsidR="00E87D23" w:rsidRPr="00D14C91" w:rsidRDefault="006E5139">
      <w:pPr>
        <w:numPr>
          <w:ilvl w:val="0"/>
          <w:numId w:val="5"/>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Assuring that small and minority businesses, and women's business enterprises are solicited whenever they are potential sources;</w:t>
      </w:r>
    </w:p>
    <w:p w14:paraId="72D9BCAF" w14:textId="77777777" w:rsidR="00E87D23" w:rsidRPr="00D14C91" w:rsidRDefault="006E5139">
      <w:pPr>
        <w:numPr>
          <w:ilvl w:val="0"/>
          <w:numId w:val="5"/>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Dividing total requirements, when economically feasible, into smaller tasks or quantities to permit maximum participation by small and minority businesses, and women's business enterprises;</w:t>
      </w:r>
    </w:p>
    <w:p w14:paraId="26286E07" w14:textId="77777777" w:rsidR="00E87D23" w:rsidRPr="00D14C91" w:rsidRDefault="006E5139">
      <w:pPr>
        <w:numPr>
          <w:ilvl w:val="0"/>
          <w:numId w:val="5"/>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Establishing delivery schedules, where the requirement permits, which encourage participation by small and minority businesses, and women's business enterprises;</w:t>
      </w:r>
    </w:p>
    <w:p w14:paraId="4D79AA63" w14:textId="77777777" w:rsidR="00FE48C7" w:rsidRPr="00D14C91" w:rsidRDefault="006E5139" w:rsidP="00FE48C7">
      <w:pPr>
        <w:numPr>
          <w:ilvl w:val="0"/>
          <w:numId w:val="5"/>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rPr>
        <w:t>Using the services and assistance, as appropriate, of such organizations as the Small Business Administration and the Minority Business Development Agency of the Department of Commerce.</w:t>
      </w:r>
      <w:bookmarkStart w:id="8" w:name="bookmark=id.3znysh7" w:colFirst="0" w:colLast="0"/>
      <w:bookmarkEnd w:id="8"/>
    </w:p>
    <w:p w14:paraId="5E4DCE1B" w14:textId="0C378C20" w:rsidR="00FE48C7" w:rsidRPr="00D14C91" w:rsidRDefault="00FE48C7" w:rsidP="00FE48C7">
      <w:pPr>
        <w:numPr>
          <w:ilvl w:val="0"/>
          <w:numId w:val="5"/>
        </w:numPr>
        <w:pBdr>
          <w:top w:val="nil"/>
          <w:left w:val="nil"/>
          <w:bottom w:val="nil"/>
          <w:right w:val="nil"/>
          <w:between w:val="nil"/>
        </w:pBdr>
        <w:tabs>
          <w:tab w:val="left" w:pos="-720"/>
        </w:tabs>
        <w:ind w:hanging="720"/>
        <w:jc w:val="both"/>
        <w:rPr>
          <w:rFonts w:asciiTheme="minorHAnsi" w:eastAsia="Arial" w:hAnsiTheme="minorHAnsi" w:cstheme="minorHAnsi"/>
          <w:color w:val="000000"/>
          <w:sz w:val="20"/>
          <w:szCs w:val="20"/>
        </w:rPr>
      </w:pPr>
      <w:bookmarkStart w:id="9" w:name="_Hlk98774791"/>
      <w:r w:rsidRPr="00D14C91">
        <w:rPr>
          <w:rFonts w:ascii="Calibri" w:eastAsia="Calibri" w:hAnsi="Calibri" w:cs="Calibri"/>
          <w:b/>
          <w:color w:val="000000"/>
          <w:sz w:val="20"/>
          <w:szCs w:val="20"/>
        </w:rPr>
        <w:t xml:space="preserve">Please choose the MBDA Center that is in closest proximity to your community. Please use the following link: </w:t>
      </w:r>
      <w:hyperlink r:id="rId10" w:history="1">
        <w:r w:rsidRPr="00D14C91">
          <w:rPr>
            <w:rStyle w:val="Hyperlink"/>
            <w:rFonts w:ascii="Calibri" w:eastAsia="Calibri" w:hAnsi="Calibri" w:cs="Calibri"/>
            <w:b/>
            <w:sz w:val="20"/>
          </w:rPr>
          <w:t>https://www.mbda.gov/mbda-programs</w:t>
        </w:r>
      </w:hyperlink>
      <w:r w:rsidRPr="00D14C91">
        <w:rPr>
          <w:rFonts w:ascii="Calibri" w:eastAsia="Calibri" w:hAnsi="Calibri" w:cs="Calibri"/>
          <w:b/>
          <w:color w:val="000000"/>
          <w:sz w:val="20"/>
          <w:szCs w:val="20"/>
        </w:rPr>
        <w:t xml:space="preserve">. Email your </w:t>
      </w:r>
      <w:r w:rsidR="00A00B81" w:rsidRPr="00D14C91">
        <w:rPr>
          <w:rFonts w:ascii="Calibri" w:eastAsia="Calibri" w:hAnsi="Calibri" w:cs="Calibri"/>
          <w:b/>
          <w:color w:val="000000"/>
          <w:sz w:val="20"/>
          <w:szCs w:val="20"/>
        </w:rPr>
        <w:t>RFQ</w:t>
      </w:r>
      <w:r w:rsidRPr="00D14C91">
        <w:rPr>
          <w:rFonts w:ascii="Calibri" w:eastAsia="Calibri" w:hAnsi="Calibri" w:cs="Calibri"/>
          <w:b/>
          <w:color w:val="000000"/>
          <w:sz w:val="20"/>
          <w:szCs w:val="20"/>
        </w:rPr>
        <w:t xml:space="preserve"> to the appropriate center. If your Center cannot be reached by email, it is strongly recommended that the </w:t>
      </w:r>
      <w:r w:rsidR="00A00B81" w:rsidRPr="00D14C91">
        <w:rPr>
          <w:rFonts w:ascii="Calibri" w:eastAsia="Calibri" w:hAnsi="Calibri" w:cs="Calibri"/>
          <w:b/>
          <w:color w:val="000000"/>
          <w:sz w:val="20"/>
          <w:szCs w:val="20"/>
        </w:rPr>
        <w:t>RFQ</w:t>
      </w:r>
      <w:r w:rsidRPr="00D14C91">
        <w:rPr>
          <w:rFonts w:ascii="Calibri" w:eastAsia="Calibri" w:hAnsi="Calibri" w:cs="Calibri"/>
          <w:b/>
          <w:color w:val="000000"/>
          <w:sz w:val="20"/>
          <w:szCs w:val="20"/>
        </w:rPr>
        <w:t xml:space="preserve"> be sent to the appropriate center via CERTIFIED MAIL, return receipt requested. </w:t>
      </w:r>
    </w:p>
    <w:bookmarkEnd w:id="9"/>
    <w:p w14:paraId="7F595BB0" w14:textId="7CFCDF33" w:rsidR="00E87D23" w:rsidRPr="00D14C91" w:rsidRDefault="00FF461F" w:rsidP="00FE48C7">
      <w:pPr>
        <w:rPr>
          <w:rFonts w:ascii="Arial" w:eastAsia="Arial" w:hAnsi="Arial" w:cs="Arial"/>
          <w:color w:val="000000"/>
          <w:sz w:val="20"/>
          <w:szCs w:val="20"/>
        </w:rPr>
      </w:pPr>
      <w:r w:rsidRPr="00D14C91">
        <w:rPr>
          <w:rFonts w:ascii="Arial" w:eastAsia="Arial" w:hAnsi="Arial" w:cs="Arial"/>
          <w:color w:val="000000"/>
          <w:sz w:val="20"/>
          <w:szCs w:val="20"/>
        </w:rPr>
        <w:br w:type="page"/>
      </w:r>
    </w:p>
    <w:p w14:paraId="71F6E0C8" w14:textId="77777777" w:rsidR="00FE48C7" w:rsidRPr="00D14C91" w:rsidRDefault="00FE48C7" w:rsidP="00FE48C7">
      <w:pPr>
        <w:ind w:left="720"/>
        <w:rPr>
          <w:rFonts w:ascii="Calibri" w:eastAsia="Calibri" w:hAnsi="Calibri" w:cs="Calibri"/>
          <w:sz w:val="20"/>
          <w:szCs w:val="20"/>
        </w:rPr>
      </w:pPr>
      <w:bookmarkStart w:id="10" w:name="_Hlk95852381"/>
      <w:bookmarkStart w:id="11" w:name="_Hlk98774810"/>
      <w:r w:rsidRPr="00D14C91">
        <w:rPr>
          <w:rFonts w:ascii="Calibri" w:eastAsia="Calibri" w:hAnsi="Calibri" w:cs="Calibri"/>
          <w:sz w:val="20"/>
          <w:szCs w:val="20"/>
        </w:rPr>
        <w:lastRenderedPageBreak/>
        <w:t>Minority-owned businesses may be eligible for contract procurement assistance with public and private sector entities from MBDA centers:</w:t>
      </w:r>
    </w:p>
    <w:p w14:paraId="271A5C02" w14:textId="77777777" w:rsidR="00FE48C7" w:rsidRPr="00D14C91" w:rsidRDefault="00FE48C7" w:rsidP="00FE48C7">
      <w:pPr>
        <w:pStyle w:val="ListParagraph"/>
        <w:ind w:left="1440"/>
        <w:rPr>
          <w:rFonts w:ascii="Calibri" w:eastAsia="Calibri" w:hAnsi="Calibri" w:cs="Calibri"/>
          <w:sz w:val="4"/>
          <w:szCs w:val="4"/>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FE48C7" w:rsidRPr="00D14C91" w14:paraId="353C6A4E" w14:textId="77777777" w:rsidTr="00E8392C">
        <w:tc>
          <w:tcPr>
            <w:tcW w:w="4675" w:type="dxa"/>
          </w:tcPr>
          <w:p w14:paraId="39487C3D"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Dallas MBDA Business Center</w:t>
            </w:r>
          </w:p>
        </w:tc>
        <w:tc>
          <w:tcPr>
            <w:tcW w:w="4675" w:type="dxa"/>
          </w:tcPr>
          <w:p w14:paraId="2CD2FCE3" w14:textId="77777777" w:rsidR="00FE48C7" w:rsidRPr="00D14C91" w:rsidRDefault="00FE48C7" w:rsidP="00E8392C">
            <w:pPr>
              <w:widowControl w:val="0"/>
              <w:pBdr>
                <w:top w:val="nil"/>
                <w:left w:val="nil"/>
                <w:bottom w:val="nil"/>
                <w:right w:val="nil"/>
                <w:between w:val="nil"/>
              </w:pBdr>
              <w:spacing w:line="276" w:lineRule="auto"/>
              <w:ind w:left="720"/>
              <w:rPr>
                <w:rFonts w:ascii="Calibri" w:eastAsia="Calibri" w:hAnsi="Calibri" w:cs="Calibri"/>
                <w:sz w:val="20"/>
                <w:szCs w:val="20"/>
              </w:rPr>
            </w:pPr>
            <w:r w:rsidRPr="00D14C91">
              <w:rPr>
                <w:rFonts w:ascii="Calibri" w:eastAsia="Calibri" w:hAnsi="Calibri" w:cs="Calibri"/>
                <w:sz w:val="20"/>
                <w:szCs w:val="20"/>
              </w:rPr>
              <w:t>Houston MBDA Business Center</w:t>
            </w:r>
          </w:p>
        </w:tc>
      </w:tr>
      <w:tr w:rsidR="00FE48C7" w:rsidRPr="00D14C91" w14:paraId="59B23F1F" w14:textId="77777777" w:rsidTr="00E8392C">
        <w:tc>
          <w:tcPr>
            <w:tcW w:w="4675" w:type="dxa"/>
          </w:tcPr>
          <w:p w14:paraId="69C70401"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8828 N. Stemmons Freeway, Ste. 550B</w:t>
            </w:r>
          </w:p>
        </w:tc>
        <w:tc>
          <w:tcPr>
            <w:tcW w:w="4675" w:type="dxa"/>
          </w:tcPr>
          <w:p w14:paraId="12F19A1E"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3100 Main Street, Ste. 701</w:t>
            </w:r>
          </w:p>
        </w:tc>
      </w:tr>
      <w:tr w:rsidR="00FE48C7" w:rsidRPr="00D14C91" w14:paraId="579EC9DD" w14:textId="77777777" w:rsidTr="00E8392C">
        <w:tc>
          <w:tcPr>
            <w:tcW w:w="4675" w:type="dxa"/>
          </w:tcPr>
          <w:p w14:paraId="262C7A61"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Dallas, TX 75247</w:t>
            </w:r>
          </w:p>
        </w:tc>
        <w:tc>
          <w:tcPr>
            <w:tcW w:w="4675" w:type="dxa"/>
          </w:tcPr>
          <w:p w14:paraId="135FA738"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Houston, TX 77002</w:t>
            </w:r>
          </w:p>
        </w:tc>
      </w:tr>
      <w:tr w:rsidR="00FE48C7" w:rsidRPr="00D14C91" w14:paraId="35968CC4" w14:textId="77777777" w:rsidTr="00E8392C">
        <w:tc>
          <w:tcPr>
            <w:tcW w:w="4675" w:type="dxa"/>
          </w:tcPr>
          <w:p w14:paraId="01B2F7CF"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214-920-2436</w:t>
            </w:r>
          </w:p>
        </w:tc>
        <w:tc>
          <w:tcPr>
            <w:tcW w:w="4675" w:type="dxa"/>
          </w:tcPr>
          <w:p w14:paraId="49D96F7B"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713-718-8974</w:t>
            </w:r>
          </w:p>
        </w:tc>
      </w:tr>
      <w:tr w:rsidR="00FE48C7" w:rsidRPr="00D14C91" w14:paraId="175D8387" w14:textId="77777777" w:rsidTr="00E8392C">
        <w:tc>
          <w:tcPr>
            <w:tcW w:w="4675" w:type="dxa"/>
          </w:tcPr>
          <w:p w14:paraId="6BA305D4"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 xml:space="preserve">Website:  </w:t>
            </w:r>
            <w:hyperlink r:id="rId11">
              <w:r w:rsidRPr="00D14C91">
                <w:rPr>
                  <w:rFonts w:ascii="Calibri" w:eastAsia="Calibri" w:hAnsi="Calibri" w:cs="Calibri"/>
                  <w:color w:val="0000FF"/>
                  <w:sz w:val="20"/>
                  <w:szCs w:val="20"/>
                  <w:u w:val="single"/>
                </w:rPr>
                <w:t>https://www.mbdadfw.com</w:t>
              </w:r>
            </w:hyperlink>
          </w:p>
          <w:p w14:paraId="682392EB"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Email:  admin1@mbdadallas.com</w:t>
            </w:r>
          </w:p>
        </w:tc>
        <w:tc>
          <w:tcPr>
            <w:tcW w:w="4675" w:type="dxa"/>
          </w:tcPr>
          <w:p w14:paraId="37C839C8"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 xml:space="preserve">Website:  </w:t>
            </w:r>
            <w:hyperlink r:id="rId12">
              <w:r w:rsidRPr="00D14C91">
                <w:rPr>
                  <w:rFonts w:ascii="Calibri" w:eastAsia="Calibri" w:hAnsi="Calibri" w:cs="Calibri"/>
                  <w:color w:val="0000FF"/>
                  <w:sz w:val="20"/>
                  <w:szCs w:val="20"/>
                  <w:u w:val="single"/>
                </w:rPr>
                <w:t>https://www.mbda.gov/business-center/houston-mbda-business-center</w:t>
              </w:r>
            </w:hyperlink>
          </w:p>
        </w:tc>
      </w:tr>
      <w:tr w:rsidR="00FE48C7" w:rsidRPr="00D14C91" w14:paraId="4FBC7E55" w14:textId="77777777" w:rsidTr="00E8392C">
        <w:tc>
          <w:tcPr>
            <w:tcW w:w="4675" w:type="dxa"/>
          </w:tcPr>
          <w:p w14:paraId="798B8BA9" w14:textId="77777777" w:rsidR="00FE48C7" w:rsidRPr="00D14C91" w:rsidRDefault="00FE48C7" w:rsidP="00E8392C">
            <w:pPr>
              <w:ind w:left="720"/>
              <w:rPr>
                <w:rFonts w:ascii="Calibri" w:eastAsia="Calibri" w:hAnsi="Calibri" w:cs="Calibri"/>
                <w:sz w:val="20"/>
                <w:szCs w:val="20"/>
              </w:rPr>
            </w:pPr>
          </w:p>
        </w:tc>
        <w:tc>
          <w:tcPr>
            <w:tcW w:w="4675" w:type="dxa"/>
          </w:tcPr>
          <w:p w14:paraId="7979C661"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Email:  MBDA@hccs.edu</w:t>
            </w:r>
          </w:p>
        </w:tc>
      </w:tr>
      <w:tr w:rsidR="00FE48C7" w:rsidRPr="00D14C91" w14:paraId="7E021559" w14:textId="77777777" w:rsidTr="00E8392C">
        <w:tc>
          <w:tcPr>
            <w:tcW w:w="4675" w:type="dxa"/>
          </w:tcPr>
          <w:p w14:paraId="0D476FE7" w14:textId="77777777" w:rsidR="00FE48C7" w:rsidRPr="00D14C91" w:rsidRDefault="00FE48C7" w:rsidP="00E8392C">
            <w:pPr>
              <w:rPr>
                <w:rFonts w:ascii="Calibri" w:eastAsia="Calibri" w:hAnsi="Calibri" w:cs="Calibri"/>
                <w:sz w:val="20"/>
                <w:szCs w:val="20"/>
              </w:rPr>
            </w:pPr>
          </w:p>
        </w:tc>
        <w:tc>
          <w:tcPr>
            <w:tcW w:w="4675" w:type="dxa"/>
          </w:tcPr>
          <w:p w14:paraId="089CAF69" w14:textId="77777777" w:rsidR="00FE48C7" w:rsidRPr="00D14C91" w:rsidRDefault="00FE48C7" w:rsidP="00E8392C">
            <w:pPr>
              <w:ind w:left="720"/>
              <w:rPr>
                <w:rFonts w:ascii="Calibri" w:eastAsia="Calibri" w:hAnsi="Calibri" w:cs="Calibri"/>
                <w:sz w:val="20"/>
                <w:szCs w:val="20"/>
              </w:rPr>
            </w:pPr>
          </w:p>
        </w:tc>
      </w:tr>
      <w:tr w:rsidR="00FE48C7" w:rsidRPr="00D14C91" w14:paraId="33D6D366" w14:textId="77777777" w:rsidTr="00E8392C">
        <w:tc>
          <w:tcPr>
            <w:tcW w:w="4675" w:type="dxa"/>
          </w:tcPr>
          <w:p w14:paraId="30F9FF1A"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El Paso MBDA Business Center</w:t>
            </w:r>
          </w:p>
        </w:tc>
        <w:tc>
          <w:tcPr>
            <w:tcW w:w="4675" w:type="dxa"/>
          </w:tcPr>
          <w:p w14:paraId="01BC6762"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San Antonio MBDA Business Center</w:t>
            </w:r>
          </w:p>
        </w:tc>
      </w:tr>
      <w:tr w:rsidR="00FE48C7" w:rsidRPr="00D14C91" w14:paraId="627798AF" w14:textId="77777777" w:rsidTr="00E8392C">
        <w:tc>
          <w:tcPr>
            <w:tcW w:w="4675" w:type="dxa"/>
          </w:tcPr>
          <w:p w14:paraId="5378BDC2"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2401 East Missouri Avenue</w:t>
            </w:r>
          </w:p>
        </w:tc>
        <w:tc>
          <w:tcPr>
            <w:tcW w:w="4675" w:type="dxa"/>
          </w:tcPr>
          <w:p w14:paraId="5A1493D1"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501 W. Cesar E. Chavez Blvd., Ste. 3.324B</w:t>
            </w:r>
          </w:p>
        </w:tc>
      </w:tr>
      <w:tr w:rsidR="00FE48C7" w:rsidRPr="00D14C91" w14:paraId="5944F972" w14:textId="77777777" w:rsidTr="00E8392C">
        <w:tc>
          <w:tcPr>
            <w:tcW w:w="4675" w:type="dxa"/>
          </w:tcPr>
          <w:p w14:paraId="212950A9"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El Paso, TX 79903</w:t>
            </w:r>
          </w:p>
        </w:tc>
        <w:tc>
          <w:tcPr>
            <w:tcW w:w="4675" w:type="dxa"/>
          </w:tcPr>
          <w:p w14:paraId="49082A20"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San Antonio, TX 78207</w:t>
            </w:r>
          </w:p>
        </w:tc>
      </w:tr>
      <w:tr w:rsidR="00FE48C7" w:rsidRPr="00D14C91" w14:paraId="5BFAE996" w14:textId="77777777" w:rsidTr="00E8392C">
        <w:tc>
          <w:tcPr>
            <w:tcW w:w="4675" w:type="dxa"/>
          </w:tcPr>
          <w:p w14:paraId="462272DD"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915-351-6232</w:t>
            </w:r>
          </w:p>
        </w:tc>
        <w:tc>
          <w:tcPr>
            <w:tcW w:w="4675" w:type="dxa"/>
          </w:tcPr>
          <w:p w14:paraId="329D6A11"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210-458-2480</w:t>
            </w:r>
          </w:p>
        </w:tc>
      </w:tr>
      <w:tr w:rsidR="00FE48C7" w:rsidRPr="00D14C91" w14:paraId="57E577EF" w14:textId="77777777" w:rsidTr="00E8392C">
        <w:tc>
          <w:tcPr>
            <w:tcW w:w="4675" w:type="dxa"/>
          </w:tcPr>
          <w:p w14:paraId="43E01069"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 xml:space="preserve">Website:  </w:t>
            </w:r>
            <w:hyperlink r:id="rId13">
              <w:r w:rsidRPr="00D14C91">
                <w:rPr>
                  <w:rFonts w:ascii="Calibri" w:eastAsia="Calibri" w:hAnsi="Calibri" w:cs="Calibri"/>
                  <w:color w:val="0000FF"/>
                  <w:sz w:val="20"/>
                  <w:szCs w:val="20"/>
                  <w:u w:val="single"/>
                </w:rPr>
                <w:t>https://www.mbda.gov/business-center/el-paso-mbda-business-center</w:t>
              </w:r>
            </w:hyperlink>
          </w:p>
        </w:tc>
        <w:tc>
          <w:tcPr>
            <w:tcW w:w="4675" w:type="dxa"/>
          </w:tcPr>
          <w:p w14:paraId="05E25BB9"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 xml:space="preserve">Website:  </w:t>
            </w:r>
            <w:hyperlink r:id="rId14">
              <w:r w:rsidRPr="00D14C91">
                <w:rPr>
                  <w:rFonts w:ascii="Calibri" w:eastAsia="Calibri" w:hAnsi="Calibri" w:cs="Calibri"/>
                  <w:color w:val="0000FF"/>
                  <w:sz w:val="20"/>
                  <w:szCs w:val="20"/>
                  <w:u w:val="single"/>
                </w:rPr>
                <w:t>https://www.mbda.gov/business-center/san-antonio-mbda-business-center</w:t>
              </w:r>
            </w:hyperlink>
          </w:p>
        </w:tc>
      </w:tr>
      <w:tr w:rsidR="00FE48C7" w:rsidRPr="00D14C91" w14:paraId="2167A145" w14:textId="77777777" w:rsidTr="00E8392C">
        <w:tc>
          <w:tcPr>
            <w:tcW w:w="4675" w:type="dxa"/>
          </w:tcPr>
          <w:p w14:paraId="193700B7"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Email: treed@ephcc.org</w:t>
            </w:r>
          </w:p>
        </w:tc>
        <w:tc>
          <w:tcPr>
            <w:tcW w:w="4675" w:type="dxa"/>
          </w:tcPr>
          <w:p w14:paraId="6E232DBE"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 xml:space="preserve">Email:  </w:t>
            </w:r>
            <w:hyperlink r:id="rId15">
              <w:r w:rsidRPr="00D14C91">
                <w:rPr>
                  <w:rFonts w:ascii="Calibri" w:eastAsia="Calibri" w:hAnsi="Calibri" w:cs="Calibri"/>
                  <w:color w:val="1155CC"/>
                  <w:sz w:val="20"/>
                  <w:szCs w:val="20"/>
                  <w:u w:val="single"/>
                </w:rPr>
                <w:t>orestes.hubbard@utsa.edu</w:t>
              </w:r>
            </w:hyperlink>
          </w:p>
          <w:p w14:paraId="569EB3E1" w14:textId="77777777" w:rsidR="00FE48C7" w:rsidRPr="00D14C91" w:rsidRDefault="00FE48C7" w:rsidP="00E8392C">
            <w:pPr>
              <w:ind w:left="720"/>
              <w:rPr>
                <w:rFonts w:ascii="Calibri" w:eastAsia="Calibri" w:hAnsi="Calibri" w:cs="Calibri"/>
                <w:sz w:val="20"/>
                <w:szCs w:val="20"/>
              </w:rPr>
            </w:pPr>
          </w:p>
        </w:tc>
      </w:tr>
    </w:tbl>
    <w:p w14:paraId="1FA2A870" w14:textId="77777777" w:rsidR="00FE48C7" w:rsidRPr="00D14C91" w:rsidRDefault="00FE48C7" w:rsidP="00FE48C7">
      <w:pPr>
        <w:ind w:firstLine="720"/>
        <w:rPr>
          <w:rFonts w:ascii="Calibri" w:eastAsia="Calibri" w:hAnsi="Calibri" w:cs="Calibri"/>
          <w:sz w:val="20"/>
          <w:szCs w:val="20"/>
        </w:rPr>
      </w:pPr>
      <w:r w:rsidRPr="00D14C91">
        <w:rPr>
          <w:rFonts w:ascii="Calibri" w:eastAsia="Calibri" w:hAnsi="Calibri" w:cs="Calibri"/>
          <w:sz w:val="20"/>
          <w:szCs w:val="20"/>
        </w:rPr>
        <w:t>Small and woman-owned businesses may be eligible for assistance from SBA Women’s Business Centers:</w:t>
      </w:r>
    </w:p>
    <w:p w14:paraId="3E249865" w14:textId="77777777" w:rsidR="00FE48C7" w:rsidRPr="00D14C91" w:rsidRDefault="00FE48C7" w:rsidP="00FE48C7">
      <w:pPr>
        <w:ind w:left="1080"/>
        <w:rPr>
          <w:rFonts w:ascii="Calibri" w:eastAsia="Calibri" w:hAnsi="Calibri" w:cs="Calibri"/>
          <w:sz w:val="4"/>
          <w:szCs w:val="4"/>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FE48C7" w:rsidRPr="00D14C91" w14:paraId="753F372A" w14:textId="77777777" w:rsidTr="00E8392C">
        <w:tc>
          <w:tcPr>
            <w:tcW w:w="4675" w:type="dxa"/>
          </w:tcPr>
          <w:p w14:paraId="1CF72E04"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U.S. Small Business Administration- Dallas/Fort Worth District Office</w:t>
            </w:r>
          </w:p>
        </w:tc>
        <w:tc>
          <w:tcPr>
            <w:tcW w:w="4675" w:type="dxa"/>
          </w:tcPr>
          <w:p w14:paraId="51AD0254" w14:textId="77777777" w:rsidR="00FE48C7" w:rsidRPr="00D14C91" w:rsidRDefault="00FE48C7" w:rsidP="00E8392C">
            <w:pPr>
              <w:widowControl w:val="0"/>
              <w:pBdr>
                <w:top w:val="nil"/>
                <w:left w:val="nil"/>
                <w:bottom w:val="nil"/>
                <w:right w:val="nil"/>
                <w:between w:val="nil"/>
              </w:pBdr>
              <w:spacing w:line="276" w:lineRule="auto"/>
              <w:ind w:left="720"/>
              <w:rPr>
                <w:rFonts w:ascii="Calibri" w:eastAsia="Calibri" w:hAnsi="Calibri" w:cs="Calibri"/>
                <w:sz w:val="20"/>
                <w:szCs w:val="20"/>
              </w:rPr>
            </w:pPr>
            <w:r w:rsidRPr="00D14C91">
              <w:rPr>
                <w:rFonts w:ascii="Calibri" w:eastAsia="Calibri" w:hAnsi="Calibri" w:cs="Calibri"/>
                <w:sz w:val="20"/>
                <w:szCs w:val="20"/>
              </w:rPr>
              <w:t>WBEA – Women’s Business Center</w:t>
            </w:r>
          </w:p>
        </w:tc>
      </w:tr>
      <w:tr w:rsidR="00FE48C7" w:rsidRPr="00D14C91" w14:paraId="5A7D99EC" w14:textId="77777777" w:rsidTr="00E8392C">
        <w:tc>
          <w:tcPr>
            <w:tcW w:w="4675" w:type="dxa"/>
          </w:tcPr>
          <w:p w14:paraId="1534409E"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150 Westpark Way, Ste. 130</w:t>
            </w:r>
          </w:p>
        </w:tc>
        <w:tc>
          <w:tcPr>
            <w:tcW w:w="4675" w:type="dxa"/>
          </w:tcPr>
          <w:p w14:paraId="109FB8B4"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9800 Northwest Freeway, Ste. 120</w:t>
            </w:r>
          </w:p>
        </w:tc>
      </w:tr>
      <w:tr w:rsidR="00FE48C7" w:rsidRPr="00D14C91" w14:paraId="342C4CEA" w14:textId="77777777" w:rsidTr="00E8392C">
        <w:tc>
          <w:tcPr>
            <w:tcW w:w="4675" w:type="dxa"/>
          </w:tcPr>
          <w:p w14:paraId="1F86C5FB"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Euless, TX 76040</w:t>
            </w:r>
          </w:p>
        </w:tc>
        <w:tc>
          <w:tcPr>
            <w:tcW w:w="4675" w:type="dxa"/>
          </w:tcPr>
          <w:p w14:paraId="10660075"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Houston, TX 77092</w:t>
            </w:r>
          </w:p>
        </w:tc>
      </w:tr>
      <w:tr w:rsidR="00FE48C7" w:rsidRPr="00D14C91" w14:paraId="07264D55" w14:textId="77777777" w:rsidTr="00E8392C">
        <w:tc>
          <w:tcPr>
            <w:tcW w:w="4675" w:type="dxa"/>
          </w:tcPr>
          <w:p w14:paraId="228F80A1"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214-572-9452</w:t>
            </w:r>
          </w:p>
        </w:tc>
        <w:tc>
          <w:tcPr>
            <w:tcW w:w="4675" w:type="dxa"/>
          </w:tcPr>
          <w:p w14:paraId="76466F3C"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713-681-9232</w:t>
            </w:r>
          </w:p>
        </w:tc>
      </w:tr>
      <w:tr w:rsidR="00FE48C7" w:rsidRPr="00D14C91" w14:paraId="67264A72" w14:textId="77777777" w:rsidTr="00E8392C">
        <w:tc>
          <w:tcPr>
            <w:tcW w:w="4675" w:type="dxa"/>
          </w:tcPr>
          <w:p w14:paraId="63716528"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 xml:space="preserve">Website:  </w:t>
            </w:r>
            <w:hyperlink r:id="rId16" w:history="1">
              <w:r w:rsidRPr="00D14C91">
                <w:rPr>
                  <w:rStyle w:val="Hyperlink"/>
                  <w:rFonts w:ascii="Calibri" w:eastAsia="Calibri" w:hAnsi="Calibri" w:cs="Calibri"/>
                  <w:sz w:val="20"/>
                  <w:szCs w:val="20"/>
                </w:rPr>
                <w:t xml:space="preserve">https://www.sba.gov/offices/district/tx/dallas-fort-worth </w:t>
              </w:r>
            </w:hyperlink>
          </w:p>
        </w:tc>
        <w:tc>
          <w:tcPr>
            <w:tcW w:w="4675" w:type="dxa"/>
          </w:tcPr>
          <w:p w14:paraId="1042A0FA" w14:textId="77777777" w:rsidR="00FE48C7" w:rsidRPr="00D14C91" w:rsidRDefault="00FE48C7" w:rsidP="00E8392C">
            <w:pPr>
              <w:ind w:left="720"/>
              <w:rPr>
                <w:rFonts w:ascii="Calibri" w:eastAsia="Calibri" w:hAnsi="Calibri" w:cs="Calibri"/>
                <w:sz w:val="18"/>
                <w:szCs w:val="18"/>
              </w:rPr>
            </w:pPr>
            <w:r w:rsidRPr="00D14C91">
              <w:rPr>
                <w:rFonts w:ascii="Calibri" w:eastAsia="Calibri" w:hAnsi="Calibri" w:cs="Calibri"/>
                <w:sz w:val="20"/>
                <w:szCs w:val="20"/>
              </w:rPr>
              <w:t xml:space="preserve">Website: </w:t>
            </w:r>
            <w:r w:rsidRPr="00D14C91">
              <w:rPr>
                <w:rFonts w:asciiTheme="minorHAnsi" w:eastAsia="Calibri" w:hAnsiTheme="minorHAnsi" w:cstheme="minorHAnsi"/>
                <w:sz w:val="20"/>
                <w:szCs w:val="20"/>
              </w:rPr>
              <w:t xml:space="preserve"> </w:t>
            </w:r>
            <w:hyperlink r:id="rId17">
              <w:r w:rsidRPr="00D14C91">
                <w:rPr>
                  <w:rFonts w:asciiTheme="minorHAnsi" w:eastAsia="Calibri" w:hAnsiTheme="minorHAnsi" w:cstheme="minorHAnsi"/>
                  <w:color w:val="0000FF"/>
                  <w:sz w:val="20"/>
                  <w:szCs w:val="20"/>
                  <w:u w:val="single"/>
                </w:rPr>
                <w:t>https://www.wbea-texas.org/womens-business-center</w:t>
              </w:r>
            </w:hyperlink>
          </w:p>
        </w:tc>
      </w:tr>
      <w:tr w:rsidR="00FE48C7" w:rsidRPr="00D14C91" w14:paraId="1734AF7E" w14:textId="77777777" w:rsidTr="00E8392C">
        <w:tc>
          <w:tcPr>
            <w:tcW w:w="4675" w:type="dxa"/>
          </w:tcPr>
          <w:p w14:paraId="4302D706"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Email:  dfwdo.email@sba.gov</w:t>
            </w:r>
          </w:p>
        </w:tc>
        <w:tc>
          <w:tcPr>
            <w:tcW w:w="4675" w:type="dxa"/>
          </w:tcPr>
          <w:p w14:paraId="5EFFD253"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Email:  wbc@wbea-texas.org</w:t>
            </w:r>
          </w:p>
        </w:tc>
      </w:tr>
      <w:tr w:rsidR="00FE48C7" w:rsidRPr="00D14C91" w14:paraId="7A9389F9" w14:textId="77777777" w:rsidTr="00E8392C">
        <w:tc>
          <w:tcPr>
            <w:tcW w:w="4675" w:type="dxa"/>
          </w:tcPr>
          <w:p w14:paraId="5B3D397B" w14:textId="77777777" w:rsidR="00FE48C7" w:rsidRPr="00D14C91" w:rsidRDefault="00FE48C7" w:rsidP="00E8392C">
            <w:pPr>
              <w:ind w:left="720"/>
              <w:rPr>
                <w:rFonts w:ascii="Calibri" w:eastAsia="Calibri" w:hAnsi="Calibri" w:cs="Calibri"/>
                <w:sz w:val="4"/>
                <w:szCs w:val="4"/>
              </w:rPr>
            </w:pPr>
          </w:p>
        </w:tc>
        <w:tc>
          <w:tcPr>
            <w:tcW w:w="4675" w:type="dxa"/>
          </w:tcPr>
          <w:p w14:paraId="56D3132D" w14:textId="77777777" w:rsidR="00FE48C7" w:rsidRPr="00D14C91" w:rsidRDefault="00FE48C7" w:rsidP="00E8392C">
            <w:pPr>
              <w:ind w:left="720"/>
              <w:rPr>
                <w:rFonts w:ascii="Calibri" w:eastAsia="Calibri" w:hAnsi="Calibri" w:cs="Calibri"/>
                <w:sz w:val="20"/>
                <w:szCs w:val="20"/>
              </w:rPr>
            </w:pPr>
          </w:p>
        </w:tc>
      </w:tr>
      <w:tr w:rsidR="00FE48C7" w:rsidRPr="00D14C91" w14:paraId="65EF147A" w14:textId="77777777" w:rsidTr="00E8392C">
        <w:tc>
          <w:tcPr>
            <w:tcW w:w="4675" w:type="dxa"/>
          </w:tcPr>
          <w:p w14:paraId="0921137D" w14:textId="77777777" w:rsidR="00FE48C7" w:rsidRPr="00D14C91" w:rsidRDefault="00FE48C7" w:rsidP="00E8392C">
            <w:pPr>
              <w:ind w:left="720"/>
              <w:rPr>
                <w:rFonts w:ascii="Calibri" w:eastAsia="Calibri" w:hAnsi="Calibri" w:cs="Calibri"/>
                <w:sz w:val="20"/>
                <w:szCs w:val="20"/>
              </w:rPr>
            </w:pPr>
            <w:proofErr w:type="spellStart"/>
            <w:r w:rsidRPr="00D14C91">
              <w:rPr>
                <w:rFonts w:ascii="Calibri" w:eastAsia="Calibri" w:hAnsi="Calibri" w:cs="Calibri"/>
                <w:sz w:val="20"/>
                <w:szCs w:val="20"/>
              </w:rPr>
              <w:t>LiftFund</w:t>
            </w:r>
            <w:proofErr w:type="spellEnd"/>
            <w:r w:rsidRPr="00D14C91">
              <w:rPr>
                <w:rFonts w:ascii="Calibri" w:eastAsia="Calibri" w:hAnsi="Calibri" w:cs="Calibri"/>
                <w:sz w:val="20"/>
                <w:szCs w:val="20"/>
              </w:rPr>
              <w:t xml:space="preserve"> Women’s Business Center</w:t>
            </w:r>
          </w:p>
        </w:tc>
        <w:tc>
          <w:tcPr>
            <w:tcW w:w="4675" w:type="dxa"/>
          </w:tcPr>
          <w:p w14:paraId="54F569F7" w14:textId="77777777" w:rsidR="00FE48C7" w:rsidRPr="00D14C91" w:rsidRDefault="00FE48C7" w:rsidP="00E8392C">
            <w:pPr>
              <w:ind w:left="720"/>
              <w:rPr>
                <w:rFonts w:ascii="Calibri" w:eastAsia="Calibri" w:hAnsi="Calibri" w:cs="Calibri"/>
                <w:sz w:val="20"/>
                <w:szCs w:val="20"/>
              </w:rPr>
            </w:pPr>
          </w:p>
        </w:tc>
      </w:tr>
      <w:tr w:rsidR="00FE48C7" w:rsidRPr="00D14C91" w14:paraId="186F38EA" w14:textId="77777777" w:rsidTr="00E8392C">
        <w:tc>
          <w:tcPr>
            <w:tcW w:w="4675" w:type="dxa"/>
          </w:tcPr>
          <w:p w14:paraId="1FF16DCE"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600 Soledad St.</w:t>
            </w:r>
          </w:p>
        </w:tc>
        <w:tc>
          <w:tcPr>
            <w:tcW w:w="4675" w:type="dxa"/>
          </w:tcPr>
          <w:p w14:paraId="0C0E3761" w14:textId="77777777" w:rsidR="00FE48C7" w:rsidRPr="00D14C91" w:rsidRDefault="00FE48C7" w:rsidP="00E8392C">
            <w:pPr>
              <w:ind w:left="720"/>
              <w:rPr>
                <w:rFonts w:ascii="Calibri" w:eastAsia="Calibri" w:hAnsi="Calibri" w:cs="Calibri"/>
                <w:sz w:val="20"/>
                <w:szCs w:val="20"/>
              </w:rPr>
            </w:pPr>
          </w:p>
        </w:tc>
      </w:tr>
      <w:tr w:rsidR="00FE48C7" w:rsidRPr="00D14C91" w14:paraId="687A4D7E" w14:textId="77777777" w:rsidTr="00E8392C">
        <w:tc>
          <w:tcPr>
            <w:tcW w:w="4675" w:type="dxa"/>
          </w:tcPr>
          <w:p w14:paraId="7DE73714"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San Antonio, TX 78205</w:t>
            </w:r>
          </w:p>
        </w:tc>
        <w:tc>
          <w:tcPr>
            <w:tcW w:w="4675" w:type="dxa"/>
          </w:tcPr>
          <w:p w14:paraId="2A3904CF" w14:textId="77777777" w:rsidR="00FE48C7" w:rsidRPr="00D14C91" w:rsidRDefault="00FE48C7" w:rsidP="00E8392C">
            <w:pPr>
              <w:ind w:left="720"/>
              <w:rPr>
                <w:rFonts w:ascii="Calibri" w:eastAsia="Calibri" w:hAnsi="Calibri" w:cs="Calibri"/>
                <w:sz w:val="20"/>
                <w:szCs w:val="20"/>
              </w:rPr>
            </w:pPr>
          </w:p>
        </w:tc>
      </w:tr>
      <w:tr w:rsidR="00FE48C7" w:rsidRPr="00D14C91" w14:paraId="669F7BCA" w14:textId="77777777" w:rsidTr="00E8392C">
        <w:tc>
          <w:tcPr>
            <w:tcW w:w="4675" w:type="dxa"/>
          </w:tcPr>
          <w:p w14:paraId="36FBC1E0"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888-215-2373 ext. 3000</w:t>
            </w:r>
          </w:p>
        </w:tc>
        <w:tc>
          <w:tcPr>
            <w:tcW w:w="4675" w:type="dxa"/>
          </w:tcPr>
          <w:p w14:paraId="734985D0" w14:textId="77777777" w:rsidR="00FE48C7" w:rsidRPr="00D14C91" w:rsidRDefault="00FE48C7" w:rsidP="00E8392C">
            <w:pPr>
              <w:ind w:left="720"/>
              <w:rPr>
                <w:rFonts w:ascii="Calibri" w:eastAsia="Calibri" w:hAnsi="Calibri" w:cs="Calibri"/>
                <w:sz w:val="20"/>
                <w:szCs w:val="20"/>
              </w:rPr>
            </w:pPr>
          </w:p>
        </w:tc>
      </w:tr>
      <w:tr w:rsidR="00FE48C7" w:rsidRPr="00D14C91" w14:paraId="27FC8C93" w14:textId="77777777" w:rsidTr="00E8392C">
        <w:trPr>
          <w:trHeight w:val="80"/>
        </w:trPr>
        <w:tc>
          <w:tcPr>
            <w:tcW w:w="4675" w:type="dxa"/>
          </w:tcPr>
          <w:p w14:paraId="0F5CDEB6"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 xml:space="preserve">Website:  </w:t>
            </w:r>
            <w:hyperlink r:id="rId18">
              <w:r w:rsidRPr="00D14C91">
                <w:rPr>
                  <w:rFonts w:ascii="Calibri" w:eastAsia="Calibri" w:hAnsi="Calibri" w:cs="Calibri"/>
                  <w:color w:val="0000FF"/>
                  <w:sz w:val="20"/>
                  <w:szCs w:val="20"/>
                  <w:u w:val="single"/>
                </w:rPr>
                <w:t>https://womensbusinesscentersa.com/</w:t>
              </w:r>
            </w:hyperlink>
          </w:p>
        </w:tc>
        <w:tc>
          <w:tcPr>
            <w:tcW w:w="4675" w:type="dxa"/>
          </w:tcPr>
          <w:p w14:paraId="78D895ED" w14:textId="77777777" w:rsidR="00FE48C7" w:rsidRPr="00D14C91" w:rsidRDefault="00FE48C7" w:rsidP="00E8392C">
            <w:pPr>
              <w:ind w:left="720"/>
              <w:rPr>
                <w:rFonts w:ascii="Calibri" w:eastAsia="Calibri" w:hAnsi="Calibri" w:cs="Calibri"/>
                <w:sz w:val="20"/>
                <w:szCs w:val="20"/>
              </w:rPr>
            </w:pPr>
          </w:p>
        </w:tc>
      </w:tr>
      <w:tr w:rsidR="00FE48C7" w:rsidRPr="00D14C91" w14:paraId="079EA516" w14:textId="77777777" w:rsidTr="00E8392C">
        <w:tc>
          <w:tcPr>
            <w:tcW w:w="4675" w:type="dxa"/>
          </w:tcPr>
          <w:p w14:paraId="1EA9B766" w14:textId="77777777" w:rsidR="00FE48C7" w:rsidRPr="00D14C91" w:rsidRDefault="00FE48C7" w:rsidP="00E8392C">
            <w:pPr>
              <w:ind w:left="720"/>
              <w:rPr>
                <w:rFonts w:ascii="Calibri" w:eastAsia="Calibri" w:hAnsi="Calibri" w:cs="Calibri"/>
                <w:sz w:val="20"/>
                <w:szCs w:val="20"/>
              </w:rPr>
            </w:pPr>
            <w:r w:rsidRPr="00D14C91">
              <w:rPr>
                <w:rFonts w:ascii="Calibri" w:eastAsia="Calibri" w:hAnsi="Calibri" w:cs="Calibri"/>
                <w:sz w:val="20"/>
                <w:szCs w:val="20"/>
              </w:rPr>
              <w:t>Email: wbc@liftfund.com</w:t>
            </w:r>
          </w:p>
        </w:tc>
        <w:tc>
          <w:tcPr>
            <w:tcW w:w="4675" w:type="dxa"/>
          </w:tcPr>
          <w:p w14:paraId="6FED8F48" w14:textId="77777777" w:rsidR="00FE48C7" w:rsidRPr="00D14C91" w:rsidRDefault="00FE48C7" w:rsidP="00E8392C">
            <w:pPr>
              <w:ind w:left="720"/>
              <w:rPr>
                <w:rFonts w:ascii="Calibri" w:eastAsia="Calibri" w:hAnsi="Calibri" w:cs="Calibri"/>
                <w:sz w:val="20"/>
                <w:szCs w:val="20"/>
              </w:rPr>
            </w:pPr>
          </w:p>
        </w:tc>
      </w:tr>
    </w:tbl>
    <w:p w14:paraId="6C2FEE11" w14:textId="77777777" w:rsidR="00FE48C7" w:rsidRPr="00D14C91" w:rsidRDefault="00FE48C7" w:rsidP="00FE48C7">
      <w:pPr>
        <w:pStyle w:val="ListParagraph"/>
        <w:ind w:left="1440"/>
        <w:rPr>
          <w:rFonts w:ascii="Calibri" w:eastAsia="Calibri" w:hAnsi="Calibri" w:cs="Calibri"/>
          <w:sz w:val="20"/>
          <w:szCs w:val="20"/>
        </w:rPr>
      </w:pPr>
    </w:p>
    <w:p w14:paraId="05CD0168" w14:textId="77777777" w:rsidR="00FE48C7" w:rsidRPr="00D14C91" w:rsidRDefault="00FE48C7" w:rsidP="00FE48C7">
      <w:pPr>
        <w:ind w:firstLine="720"/>
        <w:rPr>
          <w:rFonts w:ascii="Calibri" w:eastAsia="Calibri" w:hAnsi="Calibri" w:cs="Calibri"/>
          <w:sz w:val="20"/>
          <w:szCs w:val="20"/>
        </w:rPr>
      </w:pPr>
      <w:r w:rsidRPr="00D14C91">
        <w:rPr>
          <w:rFonts w:ascii="Calibri" w:eastAsia="Calibri" w:hAnsi="Calibri" w:cs="Calibri"/>
          <w:sz w:val="20"/>
          <w:szCs w:val="20"/>
        </w:rPr>
        <w:t xml:space="preserve">SBA also provides assistance at Small Business Development Centers located across Texas:  </w:t>
      </w:r>
    </w:p>
    <w:p w14:paraId="15D2C64A" w14:textId="69EED9D3" w:rsidR="00FF461F" w:rsidRPr="00D14C91" w:rsidRDefault="00FE48C7" w:rsidP="00FE48C7">
      <w:pPr>
        <w:rPr>
          <w:rFonts w:ascii="Arial" w:eastAsia="Arial" w:hAnsi="Arial" w:cs="Arial"/>
          <w:sz w:val="20"/>
          <w:szCs w:val="20"/>
        </w:rPr>
      </w:pPr>
      <w:r w:rsidRPr="00D14C91">
        <w:t xml:space="preserve">            </w:t>
      </w:r>
      <w:hyperlink r:id="rId19" w:history="1">
        <w:r w:rsidRPr="00D14C91">
          <w:rPr>
            <w:rStyle w:val="Hyperlink"/>
            <w:rFonts w:ascii="Calibri" w:eastAsia="Calibri" w:hAnsi="Calibri" w:cs="Calibri"/>
            <w:b/>
            <w:i/>
            <w:sz w:val="20"/>
            <w:szCs w:val="20"/>
          </w:rPr>
          <w:t>https://americassbdc.org/small-business-consulting-and-training/find-your-sbdc/</w:t>
        </w:r>
      </w:hyperlink>
      <w:bookmarkEnd w:id="10"/>
    </w:p>
    <w:bookmarkEnd w:id="11"/>
    <w:p w14:paraId="13357004" w14:textId="77777777" w:rsidR="00E87D23" w:rsidRPr="00D14C91" w:rsidRDefault="00E87D23">
      <w:pPr>
        <w:pBdr>
          <w:top w:val="nil"/>
          <w:left w:val="nil"/>
          <w:bottom w:val="nil"/>
          <w:right w:val="nil"/>
          <w:between w:val="nil"/>
        </w:pBdr>
        <w:tabs>
          <w:tab w:val="left" w:pos="-720"/>
        </w:tabs>
        <w:ind w:left="1440"/>
        <w:jc w:val="both"/>
        <w:rPr>
          <w:rFonts w:ascii="Arial" w:eastAsia="Arial" w:hAnsi="Arial" w:cs="Arial"/>
          <w:color w:val="000000"/>
          <w:sz w:val="20"/>
          <w:szCs w:val="20"/>
        </w:rPr>
      </w:pPr>
    </w:p>
    <w:p w14:paraId="0417095F" w14:textId="3E7DC370" w:rsidR="00E87D23" w:rsidRPr="00D14C91" w:rsidRDefault="006E5139">
      <w:pPr>
        <w:numPr>
          <w:ilvl w:val="0"/>
          <w:numId w:val="1"/>
        </w:numPr>
        <w:pBdr>
          <w:top w:val="nil"/>
          <w:left w:val="nil"/>
          <w:bottom w:val="nil"/>
          <w:right w:val="nil"/>
          <w:between w:val="nil"/>
        </w:pBdr>
        <w:tabs>
          <w:tab w:val="left" w:pos="-720"/>
          <w:tab w:val="left" w:pos="0"/>
        </w:tabs>
        <w:jc w:val="both"/>
        <w:rPr>
          <w:rFonts w:asciiTheme="minorHAnsi" w:eastAsia="Arial" w:hAnsiTheme="minorHAnsi" w:cstheme="minorHAnsi"/>
          <w:color w:val="000000"/>
          <w:sz w:val="20"/>
          <w:szCs w:val="20"/>
        </w:rPr>
      </w:pPr>
      <w:r w:rsidRPr="00D14C91">
        <w:rPr>
          <w:rFonts w:asciiTheme="minorHAnsi" w:eastAsia="Arial" w:hAnsiTheme="minorHAnsi" w:cstheme="minorHAnsi"/>
          <w:color w:val="000000"/>
          <w:sz w:val="20"/>
          <w:szCs w:val="20"/>
          <w:u w:val="single"/>
        </w:rPr>
        <w:t>Deadline for Submission</w:t>
      </w:r>
      <w:r w:rsidRPr="00D14C91">
        <w:rPr>
          <w:rFonts w:asciiTheme="minorHAnsi" w:eastAsia="Arial" w:hAnsiTheme="minorHAnsi" w:cstheme="minorHAnsi"/>
          <w:color w:val="000000"/>
          <w:sz w:val="20"/>
          <w:szCs w:val="20"/>
        </w:rPr>
        <w:t xml:space="preserve"> –</w:t>
      </w:r>
      <w:bookmarkStart w:id="12" w:name="_Hlk98774834"/>
      <w:r w:rsidR="001739D0" w:rsidRPr="00D14C91">
        <w:rPr>
          <w:rFonts w:asciiTheme="minorHAnsi" w:eastAsia="Arial" w:hAnsiTheme="minorHAnsi" w:cstheme="minorHAnsi"/>
          <w:color w:val="000000"/>
          <w:sz w:val="20"/>
          <w:szCs w:val="20"/>
        </w:rPr>
        <w:t>It is the responsibility of the submitting entity to ensure that the SOQ is received in a timely manner. SOQs received after the deadline will not be considered for award, regardless of whether or not the delay was outside the control of the submitting firm.</w:t>
      </w:r>
    </w:p>
    <w:p w14:paraId="02CF32AB" w14:textId="77777777" w:rsidR="00E87D23" w:rsidRPr="00D14C91" w:rsidRDefault="00E87D23">
      <w:pPr>
        <w:pBdr>
          <w:top w:val="nil"/>
          <w:left w:val="nil"/>
          <w:bottom w:val="nil"/>
          <w:right w:val="nil"/>
          <w:between w:val="nil"/>
        </w:pBdr>
        <w:tabs>
          <w:tab w:val="left" w:pos="-720"/>
          <w:tab w:val="left" w:pos="0"/>
        </w:tabs>
        <w:ind w:left="720"/>
        <w:jc w:val="both"/>
        <w:rPr>
          <w:rFonts w:ascii="Arial" w:eastAsia="Arial" w:hAnsi="Arial" w:cs="Arial"/>
          <w:color w:val="000000"/>
          <w:sz w:val="20"/>
          <w:szCs w:val="20"/>
          <w:u w:val="single"/>
        </w:rPr>
      </w:pPr>
    </w:p>
    <w:p w14:paraId="6140784B" w14:textId="6B8E9485" w:rsidR="001739D0" w:rsidRPr="00D14C91" w:rsidRDefault="00FE48C7" w:rsidP="001739D0">
      <w:pPr>
        <w:pBdr>
          <w:top w:val="nil"/>
          <w:left w:val="nil"/>
          <w:bottom w:val="nil"/>
          <w:right w:val="nil"/>
          <w:between w:val="nil"/>
        </w:pBdr>
        <w:tabs>
          <w:tab w:val="left" w:pos="-720"/>
          <w:tab w:val="left" w:pos="0"/>
        </w:tabs>
        <w:ind w:left="360"/>
        <w:jc w:val="both"/>
        <w:rPr>
          <w:rFonts w:asciiTheme="minorHAnsi" w:hAnsiTheme="minorHAnsi" w:cstheme="minorHAnsi"/>
          <w:sz w:val="20"/>
          <w:szCs w:val="20"/>
        </w:rPr>
      </w:pPr>
      <w:r w:rsidRPr="00D14C91">
        <w:rPr>
          <w:rFonts w:asciiTheme="minorHAnsi" w:hAnsiTheme="minorHAnsi" w:cstheme="minorHAnsi"/>
          <w:sz w:val="20"/>
          <w:szCs w:val="20"/>
        </w:rPr>
        <w:t xml:space="preserve">Please electronically submit your SOQ in .pdf format thumb drive </w:t>
      </w:r>
      <w:r w:rsidR="003C5B84" w:rsidRPr="00D14C91">
        <w:rPr>
          <w:rFonts w:asciiTheme="minorHAnsi" w:hAnsiTheme="minorHAnsi" w:cstheme="minorHAnsi"/>
          <w:b/>
          <w:color w:val="FF0000"/>
          <w:sz w:val="20"/>
          <w:szCs w:val="20"/>
        </w:rPr>
        <w:t>AND</w:t>
      </w:r>
      <w:r w:rsidRPr="00D14C91">
        <w:rPr>
          <w:rFonts w:asciiTheme="minorHAnsi" w:hAnsiTheme="minorHAnsi" w:cstheme="minorHAnsi"/>
          <w:b/>
          <w:sz w:val="20"/>
          <w:szCs w:val="20"/>
        </w:rPr>
        <w:t xml:space="preserve"> </w:t>
      </w:r>
      <w:r w:rsidRPr="00D14C91">
        <w:rPr>
          <w:rFonts w:asciiTheme="minorHAnsi" w:hAnsiTheme="minorHAnsi" w:cstheme="minorHAnsi"/>
          <w:sz w:val="20"/>
          <w:szCs w:val="20"/>
        </w:rPr>
        <w:t xml:space="preserve">submit </w:t>
      </w:r>
      <w:r w:rsidR="003C5B84" w:rsidRPr="00D14C91">
        <w:rPr>
          <w:rFonts w:asciiTheme="minorHAnsi" w:hAnsiTheme="minorHAnsi" w:cstheme="minorHAnsi"/>
          <w:sz w:val="20"/>
          <w:szCs w:val="20"/>
        </w:rPr>
        <w:t>3</w:t>
      </w:r>
      <w:r w:rsidRPr="00D14C91">
        <w:rPr>
          <w:rFonts w:asciiTheme="minorHAnsi" w:hAnsiTheme="minorHAnsi" w:cstheme="minorHAnsi"/>
          <w:sz w:val="20"/>
          <w:szCs w:val="20"/>
        </w:rPr>
        <w:t xml:space="preserve"> copies of your statement of qualifications for the proposed services to the following address: Attn: (</w:t>
      </w:r>
      <w:r w:rsidR="003C5B84" w:rsidRPr="00D14C91">
        <w:rPr>
          <w:rFonts w:asciiTheme="minorHAnsi" w:hAnsiTheme="minorHAnsi" w:cstheme="minorHAnsi"/>
          <w:i/>
          <w:sz w:val="20"/>
          <w:szCs w:val="20"/>
          <w:u w:val="single"/>
        </w:rPr>
        <w:t xml:space="preserve">City of </w:t>
      </w:r>
      <w:proofErr w:type="gramStart"/>
      <w:r w:rsidR="003C5B84" w:rsidRPr="00D14C91">
        <w:rPr>
          <w:rFonts w:asciiTheme="minorHAnsi" w:hAnsiTheme="minorHAnsi" w:cstheme="minorHAnsi"/>
          <w:i/>
          <w:sz w:val="20"/>
          <w:szCs w:val="20"/>
          <w:u w:val="single"/>
        </w:rPr>
        <w:t>Simont</w:t>
      </w:r>
      <w:r w:rsidR="006264EB" w:rsidRPr="00D14C91">
        <w:rPr>
          <w:rFonts w:asciiTheme="minorHAnsi" w:hAnsiTheme="minorHAnsi" w:cstheme="minorHAnsi"/>
          <w:i/>
          <w:sz w:val="20"/>
          <w:szCs w:val="20"/>
          <w:u w:val="single"/>
        </w:rPr>
        <w:t>on  35011</w:t>
      </w:r>
      <w:proofErr w:type="gramEnd"/>
      <w:r w:rsidR="006264EB" w:rsidRPr="00D14C91">
        <w:rPr>
          <w:rFonts w:asciiTheme="minorHAnsi" w:hAnsiTheme="minorHAnsi" w:cstheme="minorHAnsi"/>
          <w:i/>
          <w:sz w:val="20"/>
          <w:szCs w:val="20"/>
          <w:u w:val="single"/>
        </w:rPr>
        <w:t xml:space="preserve"> FM 1093  Simonton, Texas 77476.</w:t>
      </w:r>
      <w:r w:rsidRPr="00D14C91">
        <w:rPr>
          <w:rFonts w:asciiTheme="minorHAnsi" w:hAnsiTheme="minorHAnsi" w:cstheme="minorHAnsi"/>
          <w:sz w:val="20"/>
          <w:szCs w:val="20"/>
        </w:rPr>
        <w:t xml:space="preserve"> Proposals must be received by the </w:t>
      </w:r>
      <w:proofErr w:type="gramStart"/>
      <w:r w:rsidR="006264EB" w:rsidRPr="00D14C91">
        <w:rPr>
          <w:rFonts w:asciiTheme="minorHAnsi" w:hAnsiTheme="minorHAnsi" w:cstheme="minorHAnsi"/>
          <w:iCs/>
          <w:sz w:val="20"/>
          <w:szCs w:val="20"/>
        </w:rPr>
        <w:t xml:space="preserve">City </w:t>
      </w:r>
      <w:r w:rsidR="00687337" w:rsidRPr="00D14C91">
        <w:rPr>
          <w:rFonts w:asciiTheme="minorHAnsi" w:hAnsiTheme="minorHAnsi" w:cstheme="minorHAnsi"/>
          <w:iCs/>
          <w:sz w:val="20"/>
          <w:szCs w:val="20"/>
        </w:rPr>
        <w:t xml:space="preserve"> </w:t>
      </w:r>
      <w:r w:rsidRPr="00D14C91">
        <w:rPr>
          <w:rFonts w:asciiTheme="minorHAnsi" w:hAnsiTheme="minorHAnsi" w:cstheme="minorHAnsi"/>
          <w:sz w:val="20"/>
          <w:szCs w:val="20"/>
        </w:rPr>
        <w:t>no</w:t>
      </w:r>
      <w:proofErr w:type="gramEnd"/>
      <w:r w:rsidRPr="00D14C91">
        <w:rPr>
          <w:rFonts w:asciiTheme="minorHAnsi" w:hAnsiTheme="minorHAnsi" w:cstheme="minorHAnsi"/>
          <w:sz w:val="20"/>
          <w:szCs w:val="20"/>
        </w:rPr>
        <w:t xml:space="preserve"> later than </w:t>
      </w:r>
      <w:r w:rsidR="006264EB" w:rsidRPr="00D14C91">
        <w:rPr>
          <w:rFonts w:asciiTheme="minorHAnsi" w:hAnsiTheme="minorHAnsi" w:cstheme="minorHAnsi"/>
          <w:sz w:val="20"/>
          <w:szCs w:val="20"/>
        </w:rPr>
        <w:t xml:space="preserve">August 12, 2022 </w:t>
      </w:r>
      <w:r w:rsidR="006264EB" w:rsidRPr="00D14C91">
        <w:rPr>
          <w:rFonts w:asciiTheme="minorHAnsi" w:hAnsiTheme="minorHAnsi" w:cstheme="minorHAnsi"/>
          <w:sz w:val="20"/>
          <w:szCs w:val="20"/>
        </w:rPr>
        <w:tab/>
        <w:t xml:space="preserve"> 1</w:t>
      </w:r>
      <w:r w:rsidRPr="00D14C91">
        <w:rPr>
          <w:rFonts w:asciiTheme="minorHAnsi" w:hAnsiTheme="minorHAnsi" w:cstheme="minorHAnsi"/>
          <w:i/>
          <w:sz w:val="20"/>
          <w:szCs w:val="20"/>
        </w:rPr>
        <w:t>2:00pm</w:t>
      </w:r>
      <w:r w:rsidR="006264EB" w:rsidRPr="00D14C91">
        <w:rPr>
          <w:rFonts w:asciiTheme="minorHAnsi" w:hAnsiTheme="minorHAnsi" w:cstheme="minorHAnsi"/>
          <w:i/>
          <w:sz w:val="20"/>
          <w:szCs w:val="20"/>
        </w:rPr>
        <w:t xml:space="preserve">.  </w:t>
      </w:r>
    </w:p>
    <w:p w14:paraId="01423161" w14:textId="77777777" w:rsidR="00FE48C7" w:rsidRPr="00D14C91" w:rsidRDefault="00FE48C7" w:rsidP="001739D0">
      <w:pPr>
        <w:pBdr>
          <w:top w:val="nil"/>
          <w:left w:val="nil"/>
          <w:bottom w:val="nil"/>
          <w:right w:val="nil"/>
          <w:between w:val="nil"/>
        </w:pBdr>
        <w:tabs>
          <w:tab w:val="left" w:pos="-720"/>
          <w:tab w:val="left" w:pos="0"/>
        </w:tabs>
        <w:ind w:left="360"/>
        <w:jc w:val="both"/>
        <w:rPr>
          <w:rFonts w:ascii="Arial" w:eastAsia="Arial" w:hAnsi="Arial" w:cs="Arial"/>
          <w:color w:val="000000"/>
          <w:sz w:val="20"/>
          <w:szCs w:val="20"/>
        </w:rPr>
      </w:pPr>
    </w:p>
    <w:p w14:paraId="0153B3CF" w14:textId="4CD5B193" w:rsidR="001739D0" w:rsidRPr="00D14C91" w:rsidRDefault="001739D0" w:rsidP="001739D0">
      <w:pPr>
        <w:pBdr>
          <w:top w:val="nil"/>
          <w:left w:val="nil"/>
          <w:bottom w:val="nil"/>
          <w:right w:val="nil"/>
          <w:between w:val="nil"/>
        </w:pBdr>
        <w:tabs>
          <w:tab w:val="left" w:pos="-720"/>
          <w:tab w:val="left" w:pos="0"/>
        </w:tabs>
        <w:ind w:left="360"/>
        <w:jc w:val="both"/>
        <w:rPr>
          <w:rFonts w:asciiTheme="minorHAnsi" w:hAnsiTheme="minorHAnsi" w:cstheme="minorHAnsi"/>
          <w:color w:val="000000"/>
        </w:rPr>
        <w:sectPr w:rsidR="001739D0" w:rsidRPr="00D14C91">
          <w:footerReference w:type="default" r:id="rId20"/>
          <w:pgSz w:w="12240" w:h="15840"/>
          <w:pgMar w:top="1152" w:right="1170" w:bottom="1440" w:left="1170" w:header="180" w:footer="660" w:gutter="0"/>
          <w:pgNumType w:start="1"/>
          <w:cols w:space="720"/>
        </w:sectPr>
      </w:pPr>
      <w:r w:rsidRPr="00D14C91">
        <w:rPr>
          <w:rFonts w:asciiTheme="minorHAnsi" w:eastAsia="Arial" w:hAnsiTheme="minorHAnsi" w:cstheme="minorHAnsi"/>
          <w:color w:val="000000"/>
          <w:sz w:val="20"/>
          <w:szCs w:val="20"/>
        </w:rPr>
        <w:t xml:space="preserve">Any questions or requests for clarification must be submitted in writing via EMAIL to the address above at least 3 business days prior to the deadline. </w:t>
      </w:r>
      <w:r w:rsidR="006264EB" w:rsidRPr="00D14C91">
        <w:rPr>
          <w:rFonts w:asciiTheme="minorHAnsi" w:hAnsiTheme="minorHAnsi" w:cstheme="minorHAnsi"/>
          <w:iCs/>
          <w:sz w:val="20"/>
          <w:szCs w:val="20"/>
        </w:rPr>
        <w:t>City</w:t>
      </w:r>
      <w:r w:rsidR="00687337" w:rsidRPr="00D14C91">
        <w:rPr>
          <w:rFonts w:asciiTheme="minorHAnsi" w:eastAsia="Arial" w:hAnsiTheme="minorHAnsi" w:cstheme="minorHAnsi"/>
          <w:color w:val="000000"/>
          <w:sz w:val="20"/>
          <w:szCs w:val="20"/>
        </w:rPr>
        <w:t xml:space="preserve"> </w:t>
      </w:r>
      <w:r w:rsidRPr="00D14C91">
        <w:rPr>
          <w:rFonts w:asciiTheme="minorHAnsi" w:eastAsia="Arial" w:hAnsiTheme="minorHAnsi" w:cstheme="minorHAnsi"/>
          <w:color w:val="000000"/>
          <w:sz w:val="20"/>
          <w:szCs w:val="20"/>
        </w:rPr>
        <w:t>may, if appropriate, circulate the question and answer to all service providers who submitted an SOQ.</w:t>
      </w:r>
    </w:p>
    <w:bookmarkEnd w:id="12"/>
    <w:p w14:paraId="7DD9045F" w14:textId="77777777" w:rsidR="00E232A6" w:rsidRPr="00D14C91" w:rsidRDefault="00E232A6" w:rsidP="00E232A6">
      <w:pPr>
        <w:jc w:val="center"/>
      </w:pPr>
      <w:r w:rsidRPr="00D14C91">
        <w:rPr>
          <w:rFonts w:ascii="Calibri" w:eastAsia="Calibri" w:hAnsi="Calibri" w:cs="Calibri"/>
          <w:b/>
          <w:bCs/>
          <w:iCs/>
        </w:rPr>
        <w:lastRenderedPageBreak/>
        <w:t>Texas CDBG-MIT Regional Mitigation Program’s Method of Distribution Development (CDBG MIT-MOD)</w:t>
      </w:r>
    </w:p>
    <w:p w14:paraId="0989AC5F" w14:textId="77777777" w:rsidR="00E232A6" w:rsidRPr="00D14C91" w:rsidRDefault="00E232A6" w:rsidP="00E232A6">
      <w:pPr>
        <w:jc w:val="center"/>
        <w:rPr>
          <w:rFonts w:ascii="Calibri" w:eastAsia="Calibri" w:hAnsi="Calibri" w:cs="Calibri"/>
          <w:b/>
        </w:rPr>
      </w:pPr>
      <w:bookmarkStart w:id="13" w:name="_Hlk98763460"/>
      <w:r w:rsidRPr="00D14C91">
        <w:rPr>
          <w:rFonts w:ascii="Calibri" w:eastAsia="Calibri" w:hAnsi="Calibri" w:cs="Calibri"/>
          <w:b/>
        </w:rPr>
        <w:t>Engineering/Architectural Services - Program Description</w:t>
      </w:r>
      <w:bookmarkEnd w:id="13"/>
    </w:p>
    <w:p w14:paraId="01A675BB" w14:textId="77777777" w:rsidR="00E232A6" w:rsidRPr="00D14C91" w:rsidRDefault="00E232A6" w:rsidP="00E232A6">
      <w:pPr>
        <w:jc w:val="center"/>
        <w:rPr>
          <w:rFonts w:ascii="Calibri" w:eastAsia="Calibri" w:hAnsi="Calibri" w:cs="Calibri"/>
          <w:b/>
          <w:sz w:val="20"/>
          <w:szCs w:val="20"/>
        </w:rPr>
      </w:pPr>
    </w:p>
    <w:p w14:paraId="69FF49C4" w14:textId="77777777" w:rsidR="00E232A6" w:rsidRPr="00D14C91" w:rsidRDefault="00E232A6" w:rsidP="00E232A6">
      <w:pPr>
        <w:jc w:val="both"/>
        <w:rPr>
          <w:rFonts w:ascii="Calibri" w:eastAsia="Calibri" w:hAnsi="Calibri" w:cs="Calibri"/>
          <w:sz w:val="20"/>
          <w:szCs w:val="20"/>
        </w:rPr>
      </w:pPr>
      <w:r w:rsidRPr="00D14C91">
        <w:rPr>
          <w:rFonts w:ascii="Calibri" w:eastAsia="Calibri" w:hAnsi="Calibri" w:cs="Calibri"/>
          <w:sz w:val="20"/>
          <w:szCs w:val="20"/>
        </w:rPr>
        <w:t xml:space="preserve">Below is a description of the anticipated program that is eligible for funding through the </w:t>
      </w:r>
      <w:r w:rsidRPr="00D14C91">
        <w:rPr>
          <w:rFonts w:ascii="Calibri" w:eastAsia="Calibri" w:hAnsi="Calibri" w:cs="Calibri"/>
          <w:iCs/>
          <w:sz w:val="20"/>
          <w:szCs w:val="20"/>
        </w:rPr>
        <w:t>CDBG MIT-MOD</w:t>
      </w:r>
      <w:r w:rsidRPr="00D14C91">
        <w:rPr>
          <w:rFonts w:ascii="Calibri" w:eastAsia="Calibri" w:hAnsi="Calibri" w:cs="Calibri"/>
          <w:sz w:val="20"/>
          <w:szCs w:val="20"/>
        </w:rPr>
        <w:t xml:space="preserve"> Program(s) funded through the Texas General Land Office (GLO).</w:t>
      </w:r>
    </w:p>
    <w:p w14:paraId="01BDE54F" w14:textId="77777777" w:rsidR="00E232A6" w:rsidRPr="00D14C91" w:rsidRDefault="00E232A6" w:rsidP="00E232A6">
      <w:pPr>
        <w:jc w:val="both"/>
        <w:rPr>
          <w:rFonts w:ascii="Calibri" w:eastAsia="Calibri" w:hAnsi="Calibri" w:cs="Calibri"/>
          <w:sz w:val="20"/>
          <w:szCs w:val="20"/>
        </w:rPr>
      </w:pPr>
    </w:p>
    <w:p w14:paraId="6D12C55D" w14:textId="77777777" w:rsidR="00E232A6" w:rsidRPr="00D14C91" w:rsidRDefault="00E232A6" w:rsidP="00E232A6">
      <w:pPr>
        <w:jc w:val="both"/>
        <w:rPr>
          <w:rFonts w:ascii="Calibri" w:eastAsia="Calibri" w:hAnsi="Calibri" w:cs="Calibri"/>
          <w:sz w:val="20"/>
          <w:szCs w:val="20"/>
        </w:rPr>
      </w:pPr>
      <w:bookmarkStart w:id="14" w:name="_Hlk98763488"/>
      <w:r w:rsidRPr="00D14C91">
        <w:rPr>
          <w:rFonts w:ascii="Calibri" w:eastAsia="Calibri" w:hAnsi="Calibri" w:cs="Calibri"/>
          <w:sz w:val="20"/>
          <w:szCs w:val="20"/>
        </w:rPr>
        <w:t xml:space="preserve">The Entity anticipates selecting a respondent for the following programs that require </w:t>
      </w:r>
      <w:r w:rsidRPr="00D14C91">
        <w:rPr>
          <w:rFonts w:ascii="Calibri" w:eastAsia="Calibri" w:hAnsi="Calibri" w:cs="Calibri"/>
          <w:bCs/>
          <w:sz w:val="20"/>
          <w:szCs w:val="20"/>
        </w:rPr>
        <w:t>Engineering/Architectural</w:t>
      </w:r>
      <w:r w:rsidRPr="00D14C91">
        <w:rPr>
          <w:rFonts w:ascii="Calibri" w:eastAsia="Calibri" w:hAnsi="Calibri" w:cs="Calibri"/>
          <w:sz w:val="20"/>
          <w:szCs w:val="20"/>
        </w:rPr>
        <w:t xml:space="preserve"> Services:</w:t>
      </w:r>
    </w:p>
    <w:bookmarkEnd w:id="14"/>
    <w:p w14:paraId="042A6D70" w14:textId="77777777" w:rsidR="00E232A6" w:rsidRPr="00D14C91" w:rsidRDefault="00E232A6" w:rsidP="00E232A6">
      <w:pPr>
        <w:jc w:val="both"/>
        <w:rPr>
          <w:rFonts w:ascii="Calibri" w:eastAsia="Calibri" w:hAnsi="Calibri" w:cs="Calibri"/>
          <w:sz w:val="20"/>
          <w:szCs w:val="20"/>
        </w:rPr>
      </w:pPr>
    </w:p>
    <w:p w14:paraId="6AB51469" w14:textId="0D3E00B6" w:rsidR="00E232A6" w:rsidRPr="00D14C91" w:rsidRDefault="00E232A6" w:rsidP="00E232A6">
      <w:pPr>
        <w:jc w:val="both"/>
        <w:rPr>
          <w:rFonts w:ascii="Calibri" w:eastAsia="Calibri" w:hAnsi="Calibri" w:cs="Calibri"/>
          <w:color w:val="212A33"/>
          <w:sz w:val="20"/>
          <w:szCs w:val="20"/>
        </w:rPr>
      </w:pPr>
      <w:bookmarkStart w:id="15" w:name="_Hlk101443510"/>
      <w:r w:rsidRPr="00D14C91">
        <w:rPr>
          <w:rFonts w:ascii="Calibri" w:eastAsia="Calibri" w:hAnsi="Calibri" w:cs="Calibri"/>
          <w:b/>
          <w:color w:val="212A33"/>
          <w:sz w:val="20"/>
          <w:szCs w:val="20"/>
          <w:u w:val="single"/>
        </w:rPr>
        <w:t>CDBG MIT-MOD</w:t>
      </w:r>
      <w:bookmarkEnd w:id="15"/>
      <w:r w:rsidRPr="00D14C91">
        <w:rPr>
          <w:rFonts w:ascii="Calibri" w:eastAsia="Calibri" w:hAnsi="Calibri" w:cs="Calibri"/>
          <w:color w:val="212A33"/>
          <w:sz w:val="20"/>
          <w:szCs w:val="20"/>
        </w:rPr>
        <w:t xml:space="preserve">: Through the Regional Mitigation Program, Council of Governments Method of Distribution (COG MODs), established in the State of Texas CDBG Mitigation (CDBG-MIT) Action Plan: Building Stronger for a Resilient Future, each Council of Governments (COG) region impacted by Hurricane Harvey in 2017 has been allocated funds for hazard mitigation projects; </w:t>
      </w:r>
    </w:p>
    <w:p w14:paraId="3FDCFF39" w14:textId="77777777" w:rsidR="00E232A6" w:rsidRPr="00D14C91" w:rsidRDefault="00E232A6" w:rsidP="00E232A6">
      <w:pPr>
        <w:jc w:val="both"/>
        <w:rPr>
          <w:rFonts w:ascii="Calibri" w:eastAsia="Calibri" w:hAnsi="Calibri" w:cs="Calibri"/>
          <w:color w:val="212A33"/>
          <w:sz w:val="20"/>
          <w:szCs w:val="20"/>
        </w:rPr>
      </w:pPr>
    </w:p>
    <w:p w14:paraId="1C3809F2" w14:textId="77777777" w:rsidR="00E232A6" w:rsidRPr="00D14C91" w:rsidRDefault="00E232A6" w:rsidP="00E232A6">
      <w:pPr>
        <w:jc w:val="both"/>
        <w:rPr>
          <w:rFonts w:ascii="Calibri" w:eastAsia="Calibri" w:hAnsi="Calibri" w:cs="Calibri"/>
          <w:color w:val="212A33"/>
          <w:sz w:val="20"/>
          <w:szCs w:val="20"/>
        </w:rPr>
      </w:pPr>
      <w:r w:rsidRPr="00D14C91">
        <w:rPr>
          <w:rFonts w:ascii="Calibri" w:eastAsia="Calibri" w:hAnsi="Calibri" w:cs="Calibri"/>
          <w:color w:val="212A33"/>
          <w:sz w:val="20"/>
          <w:szCs w:val="20"/>
        </w:rPr>
        <w:t xml:space="preserve">The Texas Regional Land Office (GLO) encourages prioritization of regional investments with regional impacts in risk reduction for natural disasters; </w:t>
      </w:r>
    </w:p>
    <w:p w14:paraId="2CE25365" w14:textId="77777777" w:rsidR="00E232A6" w:rsidRPr="00D14C91" w:rsidRDefault="00E232A6" w:rsidP="00E232A6">
      <w:pPr>
        <w:jc w:val="both"/>
        <w:rPr>
          <w:rFonts w:ascii="Calibri" w:eastAsia="Calibri" w:hAnsi="Calibri" w:cs="Calibri"/>
          <w:color w:val="212A33"/>
          <w:sz w:val="20"/>
          <w:szCs w:val="20"/>
        </w:rPr>
      </w:pPr>
    </w:p>
    <w:p w14:paraId="01A6124D" w14:textId="77777777" w:rsidR="00E232A6" w:rsidRPr="00D14C91" w:rsidRDefault="00E232A6" w:rsidP="00E232A6">
      <w:pPr>
        <w:jc w:val="both"/>
        <w:rPr>
          <w:rFonts w:ascii="Calibri" w:eastAsia="Calibri" w:hAnsi="Calibri" w:cs="Calibri"/>
          <w:color w:val="212A33"/>
          <w:sz w:val="20"/>
          <w:szCs w:val="20"/>
        </w:rPr>
      </w:pPr>
      <w:r w:rsidRPr="00D14C91">
        <w:rPr>
          <w:rFonts w:ascii="Calibri" w:eastAsia="Calibri" w:hAnsi="Calibri" w:cs="Calibri"/>
          <w:color w:val="212A33"/>
          <w:sz w:val="20"/>
          <w:szCs w:val="20"/>
        </w:rPr>
        <w:t>CDBG-MIT funds shall not be used for programs and projects to provide emergency response services; and</w:t>
      </w:r>
    </w:p>
    <w:p w14:paraId="5B18C7D2" w14:textId="77777777" w:rsidR="00E232A6" w:rsidRPr="00D14C91" w:rsidRDefault="00E232A6" w:rsidP="00E232A6">
      <w:pPr>
        <w:jc w:val="both"/>
        <w:rPr>
          <w:rFonts w:ascii="Calibri" w:eastAsia="Calibri" w:hAnsi="Calibri" w:cs="Calibri"/>
          <w:color w:val="212A33"/>
          <w:sz w:val="20"/>
          <w:szCs w:val="20"/>
        </w:rPr>
      </w:pPr>
    </w:p>
    <w:p w14:paraId="60B6B7CD" w14:textId="77777777" w:rsidR="00E232A6" w:rsidRPr="00D14C91" w:rsidRDefault="00E232A6" w:rsidP="00E232A6">
      <w:pPr>
        <w:jc w:val="both"/>
        <w:rPr>
          <w:rFonts w:ascii="Calibri" w:eastAsia="Calibri" w:hAnsi="Calibri" w:cs="Calibri"/>
          <w:color w:val="212A33"/>
          <w:sz w:val="20"/>
          <w:szCs w:val="20"/>
        </w:rPr>
      </w:pPr>
      <w:r w:rsidRPr="00D14C91">
        <w:rPr>
          <w:rFonts w:ascii="Calibri" w:eastAsia="Calibri" w:hAnsi="Calibri" w:cs="Calibri"/>
          <w:color w:val="212A33"/>
          <w:sz w:val="20"/>
          <w:szCs w:val="20"/>
        </w:rPr>
        <w:t xml:space="preserve">Funds may be used for mitigation activities to enhance the resilience of facilities used to provide emergency response services, provided that such assistance is not used for buildings for the general conduct of government. Each COG will have an allotted time as designated in the COG’s Performance Statement from the contract execution to develop a local Method of Distribution (MOD) for allocation of funds to units of local government (cities and counties) and Indian Tribes. </w:t>
      </w:r>
    </w:p>
    <w:p w14:paraId="5CB62A15" w14:textId="77777777" w:rsidR="00E232A6" w:rsidRPr="00D14C91" w:rsidRDefault="00E232A6" w:rsidP="00E232A6">
      <w:pPr>
        <w:jc w:val="both"/>
        <w:rPr>
          <w:rFonts w:ascii="Calibri" w:eastAsia="Calibri" w:hAnsi="Calibri" w:cs="Calibri"/>
          <w:b/>
          <w:sz w:val="20"/>
          <w:szCs w:val="20"/>
        </w:rPr>
      </w:pPr>
    </w:p>
    <w:tbl>
      <w:tblPr>
        <w:tblW w:w="10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5"/>
        <w:gridCol w:w="7077"/>
      </w:tblGrid>
      <w:tr w:rsidR="00E232A6" w:rsidRPr="00D14C91" w14:paraId="70E7E6B3" w14:textId="77777777" w:rsidTr="002B3FBD">
        <w:trPr>
          <w:trHeight w:val="23"/>
        </w:trPr>
        <w:tc>
          <w:tcPr>
            <w:tcW w:w="10832" w:type="dxa"/>
            <w:gridSpan w:val="2"/>
          </w:tcPr>
          <w:p w14:paraId="53795613" w14:textId="77777777" w:rsidR="00E232A6" w:rsidRPr="00D14C91" w:rsidRDefault="00E232A6" w:rsidP="002B3FBD">
            <w:pPr>
              <w:rPr>
                <w:rFonts w:ascii="Calibri" w:eastAsia="Calibri" w:hAnsi="Calibri" w:cs="Calibri"/>
                <w:sz w:val="20"/>
                <w:szCs w:val="20"/>
              </w:rPr>
            </w:pPr>
            <w:r w:rsidRPr="00D14C91">
              <w:rPr>
                <w:rFonts w:ascii="Calibri" w:eastAsia="Calibri" w:hAnsi="Calibri" w:cs="Calibri"/>
                <w:b/>
                <w:sz w:val="20"/>
                <w:szCs w:val="20"/>
              </w:rPr>
              <w:t xml:space="preserve">Recipient:  </w:t>
            </w:r>
            <w:r w:rsidRPr="00D14C91">
              <w:rPr>
                <w:rFonts w:ascii="Calibri" w:eastAsia="Calibri" w:hAnsi="Calibri" w:cs="Calibri"/>
                <w:sz w:val="20"/>
                <w:szCs w:val="20"/>
                <w:u w:val="single"/>
              </w:rPr>
              <w:t>___________________________________________________</w:t>
            </w:r>
          </w:p>
        </w:tc>
      </w:tr>
      <w:tr w:rsidR="00E232A6" w:rsidRPr="00D14C91" w14:paraId="330D0B4C" w14:textId="77777777" w:rsidTr="00E232A6">
        <w:trPr>
          <w:trHeight w:val="935"/>
        </w:trPr>
        <w:tc>
          <w:tcPr>
            <w:tcW w:w="3755" w:type="dxa"/>
          </w:tcPr>
          <w:p w14:paraId="0B8A4C07" w14:textId="77777777" w:rsidR="00E232A6" w:rsidRPr="00D14C91" w:rsidRDefault="00E232A6" w:rsidP="002B3FBD">
            <w:pPr>
              <w:rPr>
                <w:rFonts w:ascii="Calibri" w:eastAsia="Calibri" w:hAnsi="Calibri" w:cs="Calibri"/>
                <w:sz w:val="20"/>
                <w:szCs w:val="20"/>
              </w:rPr>
            </w:pPr>
          </w:p>
          <w:p w14:paraId="59716424" w14:textId="77777777" w:rsidR="00E232A6" w:rsidRPr="00D14C91" w:rsidRDefault="00E232A6" w:rsidP="002B3FBD">
            <w:pPr>
              <w:rPr>
                <w:rFonts w:ascii="Calibri" w:eastAsia="Calibri" w:hAnsi="Calibri" w:cs="Calibri"/>
                <w:b/>
                <w:sz w:val="20"/>
                <w:szCs w:val="20"/>
              </w:rPr>
            </w:pPr>
            <w:r w:rsidRPr="00D14C91">
              <w:rPr>
                <w:rFonts w:ascii="Calibri" w:eastAsia="Calibri" w:hAnsi="Calibri" w:cs="Calibri"/>
                <w:b/>
                <w:sz w:val="20"/>
                <w:szCs w:val="20"/>
              </w:rPr>
              <w:t>Anticipated Program</w:t>
            </w:r>
          </w:p>
        </w:tc>
        <w:tc>
          <w:tcPr>
            <w:tcW w:w="7077" w:type="dxa"/>
          </w:tcPr>
          <w:p w14:paraId="19EFAB85" w14:textId="77777777" w:rsidR="00E232A6" w:rsidRPr="00D14C91" w:rsidRDefault="00E232A6" w:rsidP="002B3FBD">
            <w:pPr>
              <w:rPr>
                <w:rFonts w:ascii="Calibri" w:eastAsia="Calibri" w:hAnsi="Calibri" w:cs="Calibri"/>
                <w:color w:val="000000"/>
                <w:sz w:val="20"/>
                <w:szCs w:val="20"/>
              </w:rPr>
            </w:pPr>
          </w:p>
          <w:p w14:paraId="33ED561B" w14:textId="05B8B475" w:rsidR="00E232A6" w:rsidRPr="00D14C91" w:rsidRDefault="00E232A6" w:rsidP="002B3FBD">
            <w:pPr>
              <w:rPr>
                <w:rFonts w:ascii="Calibri" w:eastAsia="Calibri" w:hAnsi="Calibri" w:cs="Calibri"/>
                <w:sz w:val="20"/>
                <w:szCs w:val="20"/>
              </w:rPr>
            </w:pPr>
            <w:r w:rsidRPr="00D14C91">
              <w:rPr>
                <w:rFonts w:ascii="Calibri" w:eastAsia="Calibri" w:hAnsi="Calibri" w:cs="Calibri"/>
                <w:iCs/>
                <w:sz w:val="20"/>
                <w:szCs w:val="20"/>
              </w:rPr>
              <w:t xml:space="preserve">Texas CDBG-MIT Regional Mitigation Program’s Method of Distribution Development (CDBG MIT-MOD) </w:t>
            </w:r>
          </w:p>
        </w:tc>
      </w:tr>
    </w:tbl>
    <w:p w14:paraId="16773303" w14:textId="77777777" w:rsidR="00E232A6" w:rsidRPr="00D14C91" w:rsidRDefault="00E232A6" w:rsidP="00E232A6">
      <w:pPr>
        <w:jc w:val="both"/>
        <w:rPr>
          <w:rFonts w:ascii="Calibri" w:eastAsia="Calibri" w:hAnsi="Calibri" w:cs="Calibri"/>
          <w:color w:val="212A33"/>
          <w:sz w:val="20"/>
          <w:szCs w:val="20"/>
        </w:rPr>
      </w:pPr>
    </w:p>
    <w:p w14:paraId="75ECA9BE" w14:textId="77777777" w:rsidR="00E232A6" w:rsidRPr="00D14C91" w:rsidRDefault="00E232A6" w:rsidP="00E232A6">
      <w:pPr>
        <w:jc w:val="both"/>
        <w:rPr>
          <w:rFonts w:ascii="Calibri" w:eastAsia="Calibri" w:hAnsi="Calibri" w:cs="Calibri"/>
          <w:b/>
          <w:i/>
          <w:color w:val="FF0000"/>
          <w:sz w:val="20"/>
          <w:szCs w:val="20"/>
        </w:rPr>
      </w:pPr>
    </w:p>
    <w:p w14:paraId="1338CBF2" w14:textId="77777777" w:rsidR="00E232A6" w:rsidRPr="00D14C91" w:rsidRDefault="00E232A6" w:rsidP="00E232A6">
      <w:pPr>
        <w:jc w:val="both"/>
        <w:rPr>
          <w:rFonts w:ascii="Calibri" w:eastAsia="Calibri" w:hAnsi="Calibri" w:cs="Calibri"/>
          <w:b/>
          <w:i/>
          <w:color w:val="FF0000"/>
          <w:sz w:val="20"/>
          <w:szCs w:val="20"/>
        </w:rPr>
      </w:pPr>
      <w:r w:rsidRPr="00D14C91">
        <w:rPr>
          <w:rFonts w:ascii="Calibri" w:eastAsia="Calibri" w:hAnsi="Calibri" w:cs="Calibri"/>
          <w:b/>
          <w:i/>
          <w:color w:val="FF0000"/>
          <w:sz w:val="20"/>
          <w:szCs w:val="20"/>
        </w:rPr>
        <w:t>This form will be inserted into the RFQ Packet.</w:t>
      </w:r>
    </w:p>
    <w:p w14:paraId="04F4C860" w14:textId="77777777" w:rsidR="00E232A6" w:rsidRPr="00D14C91" w:rsidRDefault="00E232A6" w:rsidP="00E232A6">
      <w:pPr>
        <w:jc w:val="both"/>
        <w:rPr>
          <w:rFonts w:ascii="Calibri" w:eastAsia="Calibri" w:hAnsi="Calibri" w:cs="Calibri"/>
          <w:color w:val="212A33"/>
          <w:sz w:val="20"/>
          <w:szCs w:val="20"/>
          <w:u w:val="single"/>
        </w:rPr>
      </w:pPr>
      <w:r w:rsidRPr="00D14C91">
        <w:rPr>
          <w:rFonts w:ascii="Calibri" w:eastAsia="Calibri" w:hAnsi="Calibri" w:cs="Calibri"/>
          <w:b/>
          <w:i/>
          <w:color w:val="212A33"/>
          <w:sz w:val="20"/>
          <w:szCs w:val="20"/>
        </w:rPr>
        <w:t>APPROVED BY:</w:t>
      </w:r>
    </w:p>
    <w:p w14:paraId="3DB7CCF6" w14:textId="77777777" w:rsidR="00E232A6" w:rsidRPr="00D14C91" w:rsidRDefault="00E232A6" w:rsidP="00E232A6">
      <w:pPr>
        <w:jc w:val="both"/>
        <w:rPr>
          <w:rFonts w:ascii="Calibri" w:eastAsia="Calibri" w:hAnsi="Calibri" w:cs="Calibri"/>
          <w:color w:val="212A33"/>
          <w:sz w:val="20"/>
          <w:szCs w:val="20"/>
          <w:u w:val="single"/>
        </w:rPr>
      </w:pPr>
    </w:p>
    <w:p w14:paraId="4F3EDB26" w14:textId="77777777" w:rsidR="00E232A6" w:rsidRPr="00D14C91" w:rsidRDefault="00E232A6" w:rsidP="00E232A6">
      <w:pPr>
        <w:jc w:val="both"/>
        <w:rPr>
          <w:rFonts w:ascii="Calibri" w:eastAsia="Calibri" w:hAnsi="Calibri" w:cs="Calibri"/>
          <w:color w:val="212A33"/>
          <w:sz w:val="20"/>
          <w:szCs w:val="20"/>
          <w:u w:val="single"/>
        </w:rPr>
      </w:pPr>
      <w:bookmarkStart w:id="16" w:name="_Hlk98763673"/>
      <w:r w:rsidRPr="00D14C91">
        <w:rPr>
          <w:rFonts w:ascii="Calibri" w:eastAsia="Calibri" w:hAnsi="Calibri" w:cs="Calibri"/>
          <w:color w:val="212A33"/>
          <w:sz w:val="20"/>
          <w:szCs w:val="20"/>
          <w:u w:val="single"/>
        </w:rPr>
        <w:tab/>
      </w:r>
      <w:r w:rsidRPr="00D14C91">
        <w:rPr>
          <w:rFonts w:ascii="Calibri" w:eastAsia="Calibri" w:hAnsi="Calibri" w:cs="Calibri"/>
          <w:color w:val="212A33"/>
          <w:sz w:val="20"/>
          <w:szCs w:val="20"/>
          <w:u w:val="single"/>
        </w:rPr>
        <w:tab/>
      </w:r>
      <w:r w:rsidRPr="00D14C91">
        <w:rPr>
          <w:rFonts w:ascii="Calibri" w:eastAsia="Calibri" w:hAnsi="Calibri" w:cs="Calibri"/>
          <w:color w:val="212A33"/>
          <w:sz w:val="20"/>
          <w:szCs w:val="20"/>
          <w:u w:val="single"/>
        </w:rPr>
        <w:tab/>
      </w:r>
      <w:r w:rsidRPr="00D14C91">
        <w:rPr>
          <w:rFonts w:ascii="Calibri" w:eastAsia="Calibri" w:hAnsi="Calibri" w:cs="Calibri"/>
          <w:color w:val="212A33"/>
          <w:sz w:val="20"/>
          <w:szCs w:val="20"/>
          <w:u w:val="single"/>
        </w:rPr>
        <w:tab/>
      </w:r>
      <w:r w:rsidRPr="00D14C91">
        <w:rPr>
          <w:rFonts w:ascii="Calibri" w:eastAsia="Calibri" w:hAnsi="Calibri" w:cs="Calibri"/>
          <w:color w:val="212A33"/>
          <w:sz w:val="20"/>
          <w:szCs w:val="20"/>
          <w:u w:val="single"/>
        </w:rPr>
        <w:tab/>
      </w:r>
      <w:r w:rsidRPr="00D14C91">
        <w:rPr>
          <w:rFonts w:ascii="Calibri" w:eastAsia="Calibri" w:hAnsi="Calibri" w:cs="Calibri"/>
          <w:color w:val="212A33"/>
          <w:sz w:val="20"/>
          <w:szCs w:val="20"/>
          <w:u w:val="single"/>
        </w:rPr>
        <w:tab/>
      </w:r>
    </w:p>
    <w:p w14:paraId="396A1C38" w14:textId="5430DFA7" w:rsidR="00E232A6" w:rsidRPr="00D14C91" w:rsidRDefault="006264EB" w:rsidP="00E232A6">
      <w:pPr>
        <w:jc w:val="both"/>
        <w:rPr>
          <w:rFonts w:ascii="Calibri" w:eastAsia="Calibri" w:hAnsi="Calibri" w:cs="Calibri"/>
          <w:b/>
          <w:bCs/>
          <w:color w:val="212A33"/>
          <w:sz w:val="20"/>
          <w:szCs w:val="20"/>
        </w:rPr>
      </w:pPr>
      <w:bookmarkStart w:id="17" w:name="_Hlk89249133"/>
      <w:r w:rsidRPr="00D14C91">
        <w:rPr>
          <w:rFonts w:ascii="Calibri" w:eastAsia="Calibri" w:hAnsi="Calibri" w:cs="Calibri"/>
          <w:b/>
          <w:bCs/>
          <w:color w:val="212A33"/>
          <w:sz w:val="20"/>
          <w:szCs w:val="20"/>
        </w:rPr>
        <w:t xml:space="preserve">City Manager </w:t>
      </w:r>
    </w:p>
    <w:bookmarkEnd w:id="16"/>
    <w:bookmarkEnd w:id="17"/>
    <w:p w14:paraId="36C95AE6" w14:textId="77777777" w:rsidR="00E232A6" w:rsidRPr="00D14C91" w:rsidRDefault="00E232A6" w:rsidP="00E232A6">
      <w:pPr>
        <w:jc w:val="both"/>
        <w:rPr>
          <w:rFonts w:ascii="Calibri" w:eastAsia="Calibri" w:hAnsi="Calibri" w:cs="Calibri"/>
          <w:color w:val="212A33"/>
          <w:sz w:val="20"/>
          <w:szCs w:val="20"/>
        </w:rPr>
      </w:pPr>
    </w:p>
    <w:p w14:paraId="7FBD46C5" w14:textId="77777777" w:rsidR="00BE00E9" w:rsidRPr="00D14C91" w:rsidRDefault="00BE00E9" w:rsidP="00BE00E9">
      <w:pPr>
        <w:jc w:val="both"/>
        <w:rPr>
          <w:rFonts w:ascii="Calibri" w:eastAsia="Calibri" w:hAnsi="Calibri" w:cs="Calibri"/>
          <w:color w:val="212A33"/>
          <w:sz w:val="20"/>
          <w:szCs w:val="20"/>
        </w:rPr>
      </w:pPr>
    </w:p>
    <w:p w14:paraId="2E0F8F9D" w14:textId="77777777" w:rsidR="00E87D23" w:rsidRPr="00D14C91" w:rsidRDefault="006E5139">
      <w:pPr>
        <w:rPr>
          <w:b/>
        </w:rPr>
      </w:pPr>
      <w:r w:rsidRPr="00D14C91">
        <w:br w:type="page"/>
      </w:r>
    </w:p>
    <w:p w14:paraId="26053767" w14:textId="77777777" w:rsidR="00E87D23" w:rsidRPr="00D14C91" w:rsidRDefault="006E5139">
      <w:pPr>
        <w:tabs>
          <w:tab w:val="center" w:pos="4680"/>
        </w:tabs>
        <w:jc w:val="center"/>
        <w:rPr>
          <w:rFonts w:asciiTheme="minorHAnsi" w:hAnsiTheme="minorHAnsi" w:cstheme="minorHAnsi"/>
          <w:sz w:val="20"/>
          <w:szCs w:val="20"/>
        </w:rPr>
      </w:pPr>
      <w:r w:rsidRPr="00D14C91">
        <w:rPr>
          <w:rFonts w:asciiTheme="minorHAnsi" w:hAnsiTheme="minorHAnsi" w:cstheme="minorHAnsi"/>
          <w:b/>
          <w:sz w:val="20"/>
          <w:szCs w:val="20"/>
        </w:rPr>
        <w:lastRenderedPageBreak/>
        <w:t>SCOPE OF WORK</w:t>
      </w:r>
    </w:p>
    <w:p w14:paraId="312B3B31" w14:textId="77777777" w:rsidR="00E87D23" w:rsidRPr="00D14C91" w:rsidRDefault="006E5139">
      <w:pPr>
        <w:tabs>
          <w:tab w:val="left" w:pos="-720"/>
          <w:tab w:val="left" w:pos="4680"/>
        </w:tabs>
        <w:jc w:val="both"/>
        <w:rPr>
          <w:rFonts w:asciiTheme="minorHAnsi" w:hAnsiTheme="minorHAnsi" w:cstheme="minorHAnsi"/>
          <w:sz w:val="20"/>
          <w:szCs w:val="20"/>
        </w:rPr>
      </w:pPr>
      <w:r w:rsidRPr="00D14C91">
        <w:rPr>
          <w:rFonts w:asciiTheme="minorHAnsi" w:hAnsiTheme="minorHAnsi" w:cstheme="minorHAnsi"/>
          <w:sz w:val="20"/>
          <w:szCs w:val="20"/>
        </w:rPr>
        <w:tab/>
      </w:r>
    </w:p>
    <w:p w14:paraId="628A994C" w14:textId="77777777" w:rsidR="00E87D23" w:rsidRPr="00D14C91" w:rsidRDefault="006E5139">
      <w:pPr>
        <w:tabs>
          <w:tab w:val="left" w:pos="-720"/>
        </w:tabs>
        <w:ind w:hanging="720"/>
        <w:jc w:val="center"/>
        <w:rPr>
          <w:rFonts w:asciiTheme="minorHAnsi" w:hAnsiTheme="minorHAnsi" w:cstheme="minorHAnsi"/>
          <w:i/>
          <w:sz w:val="20"/>
          <w:szCs w:val="20"/>
        </w:rPr>
      </w:pPr>
      <w:r w:rsidRPr="00D14C91">
        <w:rPr>
          <w:rFonts w:asciiTheme="minorHAnsi" w:hAnsiTheme="minorHAnsi" w:cstheme="minorHAnsi"/>
          <w:sz w:val="20"/>
          <w:szCs w:val="20"/>
        </w:rPr>
        <w:t>The Contractor shall provide the following scope of services:</w:t>
      </w:r>
    </w:p>
    <w:p w14:paraId="7A27D1EC" w14:textId="77777777" w:rsidR="00E87D23" w:rsidRPr="00D14C91" w:rsidRDefault="00E87D23">
      <w:pPr>
        <w:spacing w:after="200" w:line="276" w:lineRule="auto"/>
        <w:jc w:val="center"/>
        <w:rPr>
          <w:rFonts w:asciiTheme="minorHAnsi" w:hAnsiTheme="minorHAnsi" w:cstheme="minorHAnsi"/>
          <w:b/>
          <w:sz w:val="20"/>
          <w:szCs w:val="20"/>
        </w:rPr>
      </w:pPr>
    </w:p>
    <w:p w14:paraId="64AD385A" w14:textId="77777777" w:rsidR="00E87D23" w:rsidRPr="00D14C91" w:rsidRDefault="006E5139">
      <w:pPr>
        <w:tabs>
          <w:tab w:val="left" w:pos="861"/>
        </w:tabs>
        <w:jc w:val="both"/>
        <w:rPr>
          <w:rFonts w:asciiTheme="minorHAnsi" w:eastAsia="Arial" w:hAnsiTheme="minorHAnsi" w:cstheme="minorHAnsi"/>
          <w:b/>
          <w:sz w:val="20"/>
          <w:szCs w:val="20"/>
        </w:rPr>
      </w:pPr>
      <w:r w:rsidRPr="00D14C91">
        <w:rPr>
          <w:rFonts w:asciiTheme="minorHAnsi" w:eastAsia="Arial" w:hAnsiTheme="minorHAnsi" w:cstheme="minorHAnsi"/>
          <w:b/>
          <w:sz w:val="20"/>
          <w:szCs w:val="20"/>
        </w:rPr>
        <w:t>SCOPE OF SERVICES REQUESTED</w:t>
      </w:r>
    </w:p>
    <w:p w14:paraId="1713DE4D" w14:textId="18E1C2C3" w:rsidR="00E87D23" w:rsidRPr="00D14C91" w:rsidRDefault="006E5139" w:rsidP="007D3004">
      <w:pPr>
        <w:spacing w:before="114"/>
        <w:ind w:right="153"/>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Providers will help the GLO fulfill State and Federal </w:t>
      </w:r>
      <w:r w:rsidR="00E232A6" w:rsidRPr="00D14C91">
        <w:rPr>
          <w:rFonts w:ascii="Calibri" w:eastAsia="Calibri" w:hAnsi="Calibri" w:cs="Calibri"/>
          <w:iCs/>
          <w:sz w:val="20"/>
          <w:szCs w:val="20"/>
        </w:rPr>
        <w:t>CDBG MIT-MOD</w:t>
      </w:r>
      <w:r w:rsidR="00FF461F" w:rsidRPr="00D14C91">
        <w:rPr>
          <w:rFonts w:asciiTheme="minorHAnsi" w:eastAsia="Arial" w:hAnsiTheme="minorHAnsi" w:cstheme="minorHAnsi"/>
          <w:sz w:val="20"/>
          <w:szCs w:val="20"/>
        </w:rPr>
        <w:t xml:space="preserve"> </w:t>
      </w:r>
      <w:r w:rsidRPr="00D14C91">
        <w:rPr>
          <w:rFonts w:asciiTheme="minorHAnsi" w:eastAsia="Arial" w:hAnsiTheme="minorHAnsi" w:cstheme="minorHAnsi"/>
          <w:sz w:val="20"/>
          <w:szCs w:val="20"/>
        </w:rPr>
        <w:t>statutory responsibilities related to mitigation and/or recovery for presidentially declared disasters in Texas. Providers will assist the GLO and grant recipients in the completion of CDBG qualified housing or non-housing projects. Respondents may be qualified to provide Engineering services for housing projects, non-housing projects, or both. Engineering services must be performed in compliance with the U.S. Department of Housing and Urban Development (“HUD”) and guidelines issued by the GLO. Providers will be bound to specific terms and conditions found in the sample general terms and conditions.</w:t>
      </w:r>
    </w:p>
    <w:p w14:paraId="7043E9E4" w14:textId="77777777" w:rsidR="00E87D23" w:rsidRPr="00D14C91" w:rsidRDefault="006E5139">
      <w:pPr>
        <w:tabs>
          <w:tab w:val="left" w:pos="861"/>
        </w:tabs>
        <w:spacing w:before="124"/>
        <w:jc w:val="both"/>
        <w:rPr>
          <w:rFonts w:asciiTheme="minorHAnsi" w:eastAsia="Arial" w:hAnsiTheme="minorHAnsi" w:cstheme="minorHAnsi"/>
          <w:b/>
          <w:sz w:val="20"/>
          <w:szCs w:val="20"/>
        </w:rPr>
      </w:pPr>
      <w:r w:rsidRPr="00D14C91">
        <w:rPr>
          <w:rFonts w:asciiTheme="minorHAnsi" w:eastAsia="Arial" w:hAnsiTheme="minorHAnsi" w:cstheme="minorHAnsi"/>
          <w:b/>
          <w:sz w:val="20"/>
          <w:szCs w:val="20"/>
        </w:rPr>
        <w:t>DESCRIPTION OF SERVICES AND SPECIAL CONDITIONS</w:t>
      </w:r>
    </w:p>
    <w:p w14:paraId="7870B953" w14:textId="77777777" w:rsidR="00E87D23" w:rsidRPr="00D14C91" w:rsidRDefault="006E5139">
      <w:pPr>
        <w:spacing w:before="114"/>
        <w:ind w:right="156"/>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Respondents will be required to show the ability to provide all the Engineering services described below. Respondent shall then provide a detailed description of how they meet the requirement, describing their knowledge and experience, as well as providing discrete examples of previous work where applicable.</w:t>
      </w:r>
    </w:p>
    <w:p w14:paraId="17829BC4" w14:textId="77777777" w:rsidR="00E87D23" w:rsidRPr="00D14C91" w:rsidRDefault="006E5139">
      <w:pPr>
        <w:tabs>
          <w:tab w:val="left" w:pos="1581"/>
        </w:tabs>
        <w:spacing w:before="119"/>
        <w:jc w:val="both"/>
        <w:rPr>
          <w:rFonts w:asciiTheme="minorHAnsi" w:eastAsia="Arial" w:hAnsiTheme="minorHAnsi" w:cstheme="minorHAnsi"/>
          <w:b/>
          <w:sz w:val="20"/>
          <w:szCs w:val="20"/>
        </w:rPr>
      </w:pPr>
      <w:r w:rsidRPr="00D14C91">
        <w:rPr>
          <w:rFonts w:asciiTheme="minorHAnsi" w:eastAsia="Arial" w:hAnsiTheme="minorHAnsi" w:cstheme="minorHAnsi"/>
          <w:b/>
          <w:sz w:val="20"/>
          <w:szCs w:val="20"/>
        </w:rPr>
        <w:t>General Requirements</w:t>
      </w:r>
    </w:p>
    <w:p w14:paraId="089E765D" w14:textId="77777777" w:rsidR="00E87D23" w:rsidRPr="00D14C91" w:rsidRDefault="00E87D23">
      <w:pPr>
        <w:tabs>
          <w:tab w:val="left" w:pos="1581"/>
        </w:tabs>
        <w:jc w:val="both"/>
        <w:rPr>
          <w:rFonts w:asciiTheme="minorHAnsi" w:eastAsia="Arial" w:hAnsiTheme="minorHAnsi" w:cstheme="minorHAnsi"/>
          <w:sz w:val="20"/>
          <w:szCs w:val="20"/>
        </w:rPr>
      </w:pPr>
    </w:p>
    <w:p w14:paraId="422F7E30" w14:textId="77777777" w:rsidR="00E87D23" w:rsidRPr="00D14C91" w:rsidRDefault="006E5139">
      <w:pPr>
        <w:widowControl w:val="0"/>
        <w:numPr>
          <w:ilvl w:val="0"/>
          <w:numId w:val="8"/>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Coordinate, as necessary, between subrecipient and its service providers (i.e., Engineer, Environmental, Contracted Construction Company, Grant Administrator, etc.) and GLO regarding project design services.</w:t>
      </w:r>
    </w:p>
    <w:p w14:paraId="3308DE51" w14:textId="77777777" w:rsidR="00E87D23" w:rsidRPr="00D14C91" w:rsidRDefault="006E5139">
      <w:pPr>
        <w:widowControl w:val="0"/>
        <w:numPr>
          <w:ilvl w:val="0"/>
          <w:numId w:val="8"/>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monthly project status updates.</w:t>
      </w:r>
    </w:p>
    <w:p w14:paraId="76458BF6" w14:textId="77777777" w:rsidR="00E87D23" w:rsidRPr="00D14C91" w:rsidRDefault="006E5139">
      <w:pPr>
        <w:widowControl w:val="0"/>
        <w:numPr>
          <w:ilvl w:val="0"/>
          <w:numId w:val="8"/>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Funding release will be based on deliverables identified in the contract. </w:t>
      </w:r>
    </w:p>
    <w:p w14:paraId="65174198" w14:textId="77777777" w:rsidR="00E87D23" w:rsidRPr="00D14C91" w:rsidRDefault="00E87D23">
      <w:pPr>
        <w:ind w:left="720"/>
        <w:jc w:val="both"/>
        <w:rPr>
          <w:rFonts w:asciiTheme="minorHAnsi" w:eastAsia="Arial" w:hAnsiTheme="minorHAnsi" w:cstheme="minorHAnsi"/>
          <w:sz w:val="20"/>
          <w:szCs w:val="20"/>
        </w:rPr>
      </w:pPr>
    </w:p>
    <w:p w14:paraId="483C4D58" w14:textId="77777777" w:rsidR="00E87D23" w:rsidRPr="00D14C91" w:rsidRDefault="006E5139">
      <w:pPr>
        <w:tabs>
          <w:tab w:val="left" w:pos="1581"/>
        </w:tabs>
        <w:spacing w:before="119"/>
        <w:jc w:val="both"/>
        <w:rPr>
          <w:rFonts w:asciiTheme="minorHAnsi" w:eastAsia="Arial" w:hAnsiTheme="minorHAnsi" w:cstheme="minorHAnsi"/>
          <w:b/>
          <w:sz w:val="20"/>
          <w:szCs w:val="20"/>
        </w:rPr>
      </w:pPr>
      <w:r w:rsidRPr="00D14C91">
        <w:rPr>
          <w:rFonts w:asciiTheme="minorHAnsi" w:eastAsia="Arial" w:hAnsiTheme="minorHAnsi" w:cstheme="minorHAnsi"/>
          <w:b/>
          <w:sz w:val="20"/>
          <w:szCs w:val="20"/>
        </w:rPr>
        <w:t>Initial Engineering and Design Support</w:t>
      </w:r>
    </w:p>
    <w:p w14:paraId="4C6FFCBD" w14:textId="77777777" w:rsidR="00E87D23" w:rsidRPr="00D14C91" w:rsidRDefault="006E5139">
      <w:pPr>
        <w:spacing w:before="119"/>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Respondents will be required to show the ability to provide all the Engineering services described below:</w:t>
      </w:r>
    </w:p>
    <w:p w14:paraId="7F3FBB58" w14:textId="77777777" w:rsidR="00E87D23" w:rsidRPr="00D14C91" w:rsidRDefault="00E87D23">
      <w:pPr>
        <w:jc w:val="both"/>
        <w:rPr>
          <w:rFonts w:asciiTheme="minorHAnsi" w:eastAsia="Arial" w:hAnsiTheme="minorHAnsi" w:cstheme="minorHAnsi"/>
          <w:sz w:val="20"/>
          <w:szCs w:val="20"/>
        </w:rPr>
      </w:pPr>
    </w:p>
    <w:p w14:paraId="4B031342"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Assist with the development of grant applications, including, but not limited to cost estimates, preparation of project justification, project maps and accurate project descriptions.</w:t>
      </w:r>
    </w:p>
    <w:p w14:paraId="0F37DA77" w14:textId="77777777" w:rsidR="009E46A1" w:rsidRPr="00D14C91" w:rsidRDefault="009E46A1">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Calibri" w:hAnsi="Calibri" w:cs="Calibri"/>
          <w:color w:val="222222"/>
          <w:sz w:val="20"/>
          <w:szCs w:val="20"/>
          <w:shd w:val="clear" w:color="auto" w:fill="FFFF00"/>
        </w:rPr>
        <w:t>To address needed design in a timely manner for the start of the environmental review process.  (Milestones and keeping with them must be established to keep in line with The General Land Office contract schedule of 30% plans and design must be submitted to move forward with the </w:t>
      </w:r>
      <w:r w:rsidRPr="00D14C91">
        <w:rPr>
          <w:rFonts w:ascii="Calibri" w:hAnsi="Calibri" w:cs="Calibri"/>
          <w:i/>
          <w:iCs/>
          <w:color w:val="222222"/>
          <w:sz w:val="20"/>
          <w:szCs w:val="20"/>
          <w:shd w:val="clear" w:color="auto" w:fill="FFFF00"/>
        </w:rPr>
        <w:t>start </w:t>
      </w:r>
      <w:r w:rsidRPr="00D14C91">
        <w:rPr>
          <w:rFonts w:ascii="Calibri" w:hAnsi="Calibri" w:cs="Calibri"/>
          <w:color w:val="222222"/>
          <w:sz w:val="20"/>
          <w:szCs w:val="20"/>
          <w:shd w:val="clear" w:color="auto" w:fill="FFFF00"/>
        </w:rPr>
        <w:t xml:space="preserve">of the environmental review process and to keep with the invoicing in a timely manner.) </w:t>
      </w:r>
    </w:p>
    <w:p w14:paraId="2963BDCF" w14:textId="1101DAE9"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preliminary engineering, investigations, and drawings sufficient to achieve the preliminary design milestone, including at a minimum:</w:t>
      </w:r>
    </w:p>
    <w:p w14:paraId="72756738"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Cross sections/elevations</w:t>
      </w:r>
    </w:p>
    <w:p w14:paraId="1D05B1F4"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Project layout/staging areas</w:t>
      </w:r>
    </w:p>
    <w:p w14:paraId="7E88929D"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General notes</w:t>
      </w:r>
    </w:p>
    <w:p w14:paraId="586D7AFC"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Special notes</w:t>
      </w:r>
    </w:p>
    <w:p w14:paraId="7B13E963"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Design details</w:t>
      </w:r>
    </w:p>
    <w:p w14:paraId="45ED84FC"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Specifications</w:t>
      </w:r>
    </w:p>
    <w:p w14:paraId="44138180"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Utility relocation designs</w:t>
      </w:r>
    </w:p>
    <w:p w14:paraId="3B5BF00E"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Construction limits, including environmentally sensitive areas that should be avoided during construction</w:t>
      </w:r>
    </w:p>
    <w:p w14:paraId="511519C8"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Required permits</w:t>
      </w:r>
    </w:p>
    <w:p w14:paraId="318AFF8C"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Quantities</w:t>
      </w:r>
    </w:p>
    <w:p w14:paraId="3C7A7B4C"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Estimate of construction costs to within +/- 25%</w:t>
      </w:r>
    </w:p>
    <w:p w14:paraId="41D8D97E" w14:textId="77777777" w:rsidR="00E87D23" w:rsidRPr="00D14C91" w:rsidRDefault="006E5139">
      <w:pPr>
        <w:widowControl w:val="0"/>
        <w:numPr>
          <w:ilvl w:val="1"/>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Schedules for design, permitting, acquisition and construction</w:t>
      </w:r>
    </w:p>
    <w:p w14:paraId="371C8A2B"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Design surveying, topographic and utility mapping.</w:t>
      </w:r>
    </w:p>
    <w:p w14:paraId="5CED73D4"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Perform subsurface explorations for project sites, as necessary.</w:t>
      </w:r>
    </w:p>
    <w:p w14:paraId="1C816E8C"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Prepare horizontal alignments/layouts for all proposed project alternatives necessary to fully describe the project scope, anticipated limitations, and potential project impacts.</w:t>
      </w:r>
    </w:p>
    <w:p w14:paraId="2C7AC53B"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lastRenderedPageBreak/>
        <w:t>Recommend value engineering options (alternative design, construction methods, procurement, etc.) that may improve efficiency, expedite the schedule, or reduce project costs for the subrecipient.</w:t>
      </w:r>
    </w:p>
    <w:p w14:paraId="7CED3023"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Identify, acquire and submit all necessary permits and approvals required for design approval and construction.</w:t>
      </w:r>
    </w:p>
    <w:p w14:paraId="325CA866"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Submit all necessary deliverables to the appropriate entity for review and comment. Adjust project and/or design to satisfactorily address any comments, as necessary.</w:t>
      </w:r>
    </w:p>
    <w:p w14:paraId="27B52A4C"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Prepare plans and profiles, including vertical design information for the selected alternative.</w:t>
      </w:r>
    </w:p>
    <w:p w14:paraId="6C2465E5" w14:textId="77777777" w:rsidR="00E87D23" w:rsidRPr="00D14C91" w:rsidRDefault="006E5139">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Identify and address potential obstacles to project implementation (i.e., pipelines, easements, permitting, environmental, etc.) prior to moving forward with the final design.</w:t>
      </w:r>
    </w:p>
    <w:p w14:paraId="61C72DD1" w14:textId="37F7F018" w:rsidR="009E46A1" w:rsidRPr="00D14C91" w:rsidRDefault="006E5139" w:rsidP="009E46A1">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 xml:space="preserve">Support subrecipient with acquisition or property/servitudes/right-of- way documentation as required by the </w:t>
      </w:r>
      <w:r w:rsidR="006264EB" w:rsidRPr="00D14C91">
        <w:rPr>
          <w:rFonts w:asciiTheme="minorHAnsi" w:hAnsiTheme="minorHAnsi" w:cstheme="minorHAnsi"/>
          <w:iCs/>
          <w:sz w:val="20"/>
          <w:szCs w:val="20"/>
        </w:rPr>
        <w:t>City</w:t>
      </w:r>
      <w:r w:rsidRPr="00D14C91">
        <w:rPr>
          <w:rFonts w:asciiTheme="minorHAnsi" w:eastAsia="Arial" w:hAnsiTheme="minorHAnsi" w:cstheme="minorHAnsi"/>
          <w:sz w:val="20"/>
          <w:szCs w:val="20"/>
        </w:rPr>
        <w:t xml:space="preserve"> to facilitate the project, preparing right-of-way surveys and/or property boundary maps and legal descriptions of parcels to be acquired.</w:t>
      </w:r>
    </w:p>
    <w:p w14:paraId="5716B19E" w14:textId="77777777" w:rsidR="009E46A1" w:rsidRPr="00D14C91" w:rsidRDefault="009E46A1" w:rsidP="009E46A1">
      <w:pPr>
        <w:widowControl w:val="0"/>
        <w:numPr>
          <w:ilvl w:val="0"/>
          <w:numId w:val="10"/>
        </w:numPr>
        <w:tabs>
          <w:tab w:val="left" w:pos="2301"/>
        </w:tabs>
        <w:ind w:right="162"/>
        <w:jc w:val="both"/>
        <w:rPr>
          <w:rFonts w:asciiTheme="minorHAnsi" w:eastAsia="Arial" w:hAnsiTheme="minorHAnsi" w:cstheme="minorHAnsi"/>
          <w:sz w:val="20"/>
          <w:szCs w:val="20"/>
        </w:rPr>
      </w:pPr>
      <w:r w:rsidRPr="00D14C91">
        <w:rPr>
          <w:rFonts w:ascii="Calibri" w:hAnsi="Calibri" w:cs="Calibri"/>
          <w:color w:val="222222"/>
          <w:sz w:val="20"/>
          <w:szCs w:val="20"/>
          <w:shd w:val="clear" w:color="auto" w:fill="FFFF00"/>
        </w:rPr>
        <w:t xml:space="preserve">For scheduling purposes in the application and then again post-award inclusion of the United States Army Corp of Engineer (USACE) </w:t>
      </w:r>
      <w:r w:rsidRPr="00D14C91">
        <w:rPr>
          <w:rFonts w:ascii="Calibri" w:hAnsi="Calibri" w:cs="Calibri"/>
          <w:sz w:val="20"/>
          <w:szCs w:val="20"/>
          <w:shd w:val="clear" w:color="auto" w:fill="FFFF00"/>
        </w:rPr>
        <w:t>permits needed and all associated studies to complete these (</w:t>
      </w:r>
      <w:proofErr w:type="gramStart"/>
      <w:r w:rsidRPr="00D14C91">
        <w:rPr>
          <w:rFonts w:ascii="Calibri" w:hAnsi="Calibri" w:cs="Calibri"/>
          <w:sz w:val="20"/>
          <w:szCs w:val="20"/>
          <w:shd w:val="clear" w:color="auto" w:fill="FFFF00"/>
        </w:rPr>
        <w:t>i.e.</w:t>
      </w:r>
      <w:proofErr w:type="gramEnd"/>
      <w:r w:rsidRPr="00D14C91">
        <w:rPr>
          <w:rFonts w:ascii="Calibri" w:hAnsi="Calibri" w:cs="Calibri"/>
          <w:sz w:val="20"/>
          <w:szCs w:val="20"/>
          <w:shd w:val="clear" w:color="auto" w:fill="FFFF00"/>
        </w:rPr>
        <w:t xml:space="preserve"> wetland determinations, Section 7 ESA review, Historic Preservation-Archeological surveys, etc.) with possible timelines. </w:t>
      </w:r>
      <w:r w:rsidRPr="00D14C91">
        <w:rPr>
          <w:rFonts w:ascii="Calibri" w:hAnsi="Calibri" w:cs="Calibri"/>
          <w:color w:val="222222"/>
          <w:sz w:val="20"/>
          <w:szCs w:val="20"/>
          <w:shd w:val="clear" w:color="auto" w:fill="FFFF00"/>
        </w:rPr>
        <w:t xml:space="preserve">This has been amended here as a result of the necessity for engineering to handle more complex and in-depth environmental reviews, and that the engineering firm will need these completed before the project moves forward. </w:t>
      </w:r>
    </w:p>
    <w:p w14:paraId="1749F2A6" w14:textId="77777777" w:rsidR="009E46A1" w:rsidRPr="00D14C91" w:rsidRDefault="009E46A1" w:rsidP="009E46A1">
      <w:pPr>
        <w:widowControl w:val="0"/>
        <w:tabs>
          <w:tab w:val="left" w:pos="2301"/>
        </w:tabs>
        <w:ind w:right="162"/>
        <w:jc w:val="both"/>
        <w:rPr>
          <w:rFonts w:ascii="Calibri" w:hAnsi="Calibri" w:cs="Calibri"/>
          <w:color w:val="222222"/>
          <w:sz w:val="8"/>
          <w:szCs w:val="8"/>
          <w:shd w:val="clear" w:color="auto" w:fill="FFFF00"/>
        </w:rPr>
      </w:pPr>
    </w:p>
    <w:p w14:paraId="234F29A6" w14:textId="1CA8EAF1" w:rsidR="00E87D23" w:rsidRPr="00D14C91" w:rsidRDefault="006E5139" w:rsidP="009E46A1">
      <w:pPr>
        <w:widowControl w:val="0"/>
        <w:tabs>
          <w:tab w:val="left" w:pos="2301"/>
        </w:tabs>
        <w:ind w:right="162"/>
        <w:jc w:val="both"/>
        <w:rPr>
          <w:rFonts w:asciiTheme="minorHAnsi" w:eastAsia="Arial" w:hAnsiTheme="minorHAnsi" w:cstheme="minorHAnsi"/>
          <w:sz w:val="20"/>
          <w:szCs w:val="20"/>
        </w:rPr>
      </w:pPr>
      <w:r w:rsidRPr="00D14C91">
        <w:rPr>
          <w:rFonts w:asciiTheme="minorHAnsi" w:eastAsia="Arial" w:hAnsiTheme="minorHAnsi" w:cstheme="minorHAnsi"/>
          <w:b/>
          <w:sz w:val="20"/>
          <w:szCs w:val="20"/>
        </w:rPr>
        <w:t>Engineering and Final Design Support</w:t>
      </w:r>
    </w:p>
    <w:p w14:paraId="2EFD9794" w14:textId="77777777" w:rsidR="00E87D23" w:rsidRPr="00D14C91" w:rsidRDefault="006E5139">
      <w:pPr>
        <w:spacing w:before="120"/>
        <w:ind w:right="164"/>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Respondents will be required to show the ability to provide all the Engineering services described below as they relate to final design support:</w:t>
      </w:r>
    </w:p>
    <w:p w14:paraId="51ACD8AD" w14:textId="77777777" w:rsidR="00E87D23" w:rsidRPr="00D14C91" w:rsidRDefault="006E5139">
      <w:pPr>
        <w:widowControl w:val="0"/>
        <w:numPr>
          <w:ilvl w:val="0"/>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Prepare plans and profiles, including necessary design information for the selected alternative sufficient to achieve all detailed design milestones.  Examples include, but are not limited to:</w:t>
      </w:r>
    </w:p>
    <w:p w14:paraId="6F01471D"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Cross sections/elevations</w:t>
      </w:r>
    </w:p>
    <w:p w14:paraId="1F121906"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Project layout/staging areas</w:t>
      </w:r>
    </w:p>
    <w:p w14:paraId="1456CDD4"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General notes</w:t>
      </w:r>
    </w:p>
    <w:p w14:paraId="6122FEE7"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Special notes</w:t>
      </w:r>
    </w:p>
    <w:p w14:paraId="1699C94C"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Design details</w:t>
      </w:r>
    </w:p>
    <w:p w14:paraId="24CC393C"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Specifications</w:t>
      </w:r>
    </w:p>
    <w:p w14:paraId="49BC775B"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Utility relocation designs</w:t>
      </w:r>
    </w:p>
    <w:p w14:paraId="5E3BBF9D"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Construction limits, including environmentally sensitive areas that should be avoided during construction</w:t>
      </w:r>
    </w:p>
    <w:p w14:paraId="3532D6E8"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Required permits</w:t>
      </w:r>
    </w:p>
    <w:p w14:paraId="7A6B5932"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Quantities</w:t>
      </w:r>
    </w:p>
    <w:p w14:paraId="0349C7FB"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Estimate of construction costs to within +/- 20%</w:t>
      </w:r>
    </w:p>
    <w:p w14:paraId="4089A28E" w14:textId="77777777" w:rsidR="00E87D23" w:rsidRPr="00D14C91" w:rsidRDefault="006E5139">
      <w:pPr>
        <w:widowControl w:val="0"/>
        <w:numPr>
          <w:ilvl w:val="1"/>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color w:val="231F20"/>
          <w:sz w:val="20"/>
          <w:szCs w:val="20"/>
        </w:rPr>
        <w:t>Schedules for design, permitting, acquisition and construction</w:t>
      </w:r>
    </w:p>
    <w:p w14:paraId="5920B823" w14:textId="5744ED2E" w:rsidR="009E46A1" w:rsidRPr="00D14C91" w:rsidRDefault="009E46A1">
      <w:pPr>
        <w:widowControl w:val="0"/>
        <w:numPr>
          <w:ilvl w:val="0"/>
          <w:numId w:val="11"/>
        </w:numPr>
        <w:tabs>
          <w:tab w:val="left" w:pos="1941"/>
        </w:tabs>
        <w:ind w:right="162"/>
        <w:jc w:val="both"/>
        <w:rPr>
          <w:rFonts w:asciiTheme="minorHAnsi" w:eastAsia="Arial" w:hAnsiTheme="minorHAnsi" w:cstheme="minorHAnsi"/>
          <w:sz w:val="20"/>
          <w:szCs w:val="20"/>
        </w:rPr>
      </w:pPr>
      <w:r w:rsidRPr="00D14C91">
        <w:rPr>
          <w:rFonts w:ascii="Calibri" w:hAnsi="Calibri" w:cs="Calibri"/>
          <w:color w:val="222222"/>
          <w:sz w:val="20"/>
          <w:szCs w:val="20"/>
          <w:shd w:val="clear" w:color="auto" w:fill="FFFF00"/>
        </w:rPr>
        <w:t>Provide information to appropriate individuals for the development of environmental fund release reports and</w:t>
      </w:r>
      <w:r w:rsidRPr="00D14C91">
        <w:rPr>
          <w:rFonts w:ascii="Calibri" w:hAnsi="Calibri" w:cs="Calibri"/>
          <w:color w:val="0000FF"/>
          <w:sz w:val="20"/>
          <w:szCs w:val="20"/>
          <w:shd w:val="clear" w:color="auto" w:fill="FFFF00"/>
        </w:rPr>
        <w:t xml:space="preserve"> </w:t>
      </w:r>
      <w:r w:rsidRPr="00D14C91">
        <w:rPr>
          <w:rFonts w:ascii="Calibri" w:hAnsi="Calibri" w:cs="Calibri"/>
          <w:sz w:val="20"/>
          <w:szCs w:val="20"/>
          <w:shd w:val="clear" w:color="auto" w:fill="FFFF00"/>
        </w:rPr>
        <w:t>to ensure all activities will be eligible for reimbursement</w:t>
      </w:r>
      <w:r w:rsidRPr="00D14C91">
        <w:rPr>
          <w:rFonts w:ascii="Calibri" w:hAnsi="Calibri" w:cs="Calibri"/>
          <w:color w:val="222222"/>
          <w:sz w:val="20"/>
          <w:szCs w:val="20"/>
          <w:shd w:val="clear" w:color="auto" w:fill="FFFF00"/>
        </w:rPr>
        <w:t>. The engineer must provide within three (3) business days’ written notification to the Grant Manager and the local government client any proposed changes or revisions to the construction contractor plans or specifications for a review by the Grant Manager for conformance with the environmental review record. No changes may be approved and no work may proceed until the changes have been considered, and, if required, a new environmental review or reevaluation has been completed. This includes minor and field change orders.</w:t>
      </w:r>
    </w:p>
    <w:p w14:paraId="2B30AE83" w14:textId="5F33967A" w:rsidR="00E87D23" w:rsidRPr="00D14C91" w:rsidRDefault="006E5139">
      <w:pPr>
        <w:widowControl w:val="0"/>
        <w:numPr>
          <w:ilvl w:val="0"/>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Identify, acquire and submit all necessary permits and approvals required for design approval and construction.</w:t>
      </w:r>
    </w:p>
    <w:p w14:paraId="05A398DB" w14:textId="77777777" w:rsidR="00E87D23" w:rsidRPr="00D14C91" w:rsidRDefault="006E5139">
      <w:pPr>
        <w:widowControl w:val="0"/>
        <w:numPr>
          <w:ilvl w:val="0"/>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hard copy, if necessary, reproducible plan drawings and bid documents, in addition to electronic copies to the subrecipient, upon design completion, and as requested during design. Electronic copies should be in the native format (AutoCAD DWG) along with PDF packages and should contain all corresponding references, databases, or files associated with the completed design documents.</w:t>
      </w:r>
    </w:p>
    <w:p w14:paraId="702BC50D" w14:textId="77777777" w:rsidR="00E87D23" w:rsidRPr="00D14C91" w:rsidRDefault="006E5139">
      <w:pPr>
        <w:widowControl w:val="0"/>
        <w:numPr>
          <w:ilvl w:val="0"/>
          <w:numId w:val="11"/>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Assist the subrecipient and any service provider related to the project with all necessary documentation to ensure compliance with all Program requirements and regulations.</w:t>
      </w:r>
    </w:p>
    <w:p w14:paraId="5A33661A" w14:textId="77777777" w:rsidR="00E87D23" w:rsidRPr="00D14C91" w:rsidRDefault="00E87D23">
      <w:pPr>
        <w:tabs>
          <w:tab w:val="left" w:pos="1581"/>
        </w:tabs>
        <w:spacing w:before="72"/>
        <w:jc w:val="both"/>
        <w:rPr>
          <w:rFonts w:asciiTheme="minorHAnsi" w:eastAsia="Arial" w:hAnsiTheme="minorHAnsi" w:cstheme="minorHAnsi"/>
          <w:b/>
          <w:sz w:val="4"/>
          <w:szCs w:val="4"/>
        </w:rPr>
      </w:pPr>
    </w:p>
    <w:p w14:paraId="00E0E052" w14:textId="77777777" w:rsidR="00E87D23" w:rsidRPr="00D14C91" w:rsidRDefault="006E5139">
      <w:pPr>
        <w:tabs>
          <w:tab w:val="left" w:pos="1581"/>
        </w:tabs>
        <w:spacing w:before="72"/>
        <w:jc w:val="both"/>
        <w:rPr>
          <w:rFonts w:asciiTheme="minorHAnsi" w:eastAsia="Arial" w:hAnsiTheme="minorHAnsi" w:cstheme="minorHAnsi"/>
          <w:b/>
          <w:sz w:val="20"/>
          <w:szCs w:val="20"/>
        </w:rPr>
      </w:pPr>
      <w:r w:rsidRPr="00D14C91">
        <w:rPr>
          <w:rFonts w:asciiTheme="minorHAnsi" w:eastAsia="Arial" w:hAnsiTheme="minorHAnsi" w:cstheme="minorHAnsi"/>
          <w:b/>
          <w:sz w:val="20"/>
          <w:szCs w:val="20"/>
        </w:rPr>
        <w:t>Bid and Award Support</w:t>
      </w:r>
    </w:p>
    <w:p w14:paraId="4E0A5A58" w14:textId="77777777" w:rsidR="00E87D23" w:rsidRPr="00D14C91" w:rsidRDefault="006E5139">
      <w:pPr>
        <w:spacing w:before="120"/>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Respondents will be required to show the ability to provide all the Engineering services described below as they relate to bid and award support.</w:t>
      </w:r>
    </w:p>
    <w:p w14:paraId="7E38B06B" w14:textId="77777777" w:rsidR="00E87D23" w:rsidRPr="00D14C91" w:rsidRDefault="006E5139">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Submit appropriate items and support subrecipient in the development of complete bid package.</w:t>
      </w:r>
    </w:p>
    <w:p w14:paraId="5FD4E4FE" w14:textId="77777777" w:rsidR="00E87D23" w:rsidRPr="00D14C91" w:rsidRDefault="006E5139">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Prepare and assist subrecipient in the advertisements for bid solicitation.</w:t>
      </w:r>
    </w:p>
    <w:p w14:paraId="0561C250" w14:textId="77777777" w:rsidR="00E87D23" w:rsidRPr="00D14C91" w:rsidRDefault="006E5139">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lastRenderedPageBreak/>
        <w:t>Support development and issuance of bid-related documents necessary to complete bid process (e.g., bid proposal form, bid addenda and supporting documentation).</w:t>
      </w:r>
    </w:p>
    <w:p w14:paraId="126828F8" w14:textId="77777777" w:rsidR="00E87D23" w:rsidRPr="00D14C91" w:rsidRDefault="006E5139">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Attend and support subrecipient at pre-bid conference and bid opening.</w:t>
      </w:r>
    </w:p>
    <w:p w14:paraId="40F86485" w14:textId="77777777" w:rsidR="00E87D23" w:rsidRPr="00D14C91" w:rsidRDefault="006E5139">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Support subrecipient with ongoing communication during bid process.</w:t>
      </w:r>
    </w:p>
    <w:p w14:paraId="14352586" w14:textId="77777777" w:rsidR="00E87D23" w:rsidRPr="00D14C91" w:rsidRDefault="006E5139">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Support subrecipient to complete bid tabulation and evaluation of responses and provide recommendation for award.</w:t>
      </w:r>
    </w:p>
    <w:p w14:paraId="55ED4C09" w14:textId="77777777" w:rsidR="00E87D23" w:rsidRPr="00D14C91" w:rsidRDefault="006E5139">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Support subrecipient to negotiate and finalize contract documents, including issuance of the Notice to Proceed, in accordance with program and subrecipient requirements.</w:t>
      </w:r>
    </w:p>
    <w:p w14:paraId="7757901E" w14:textId="24FE52E9" w:rsidR="00FF461F" w:rsidRPr="00D14C91" w:rsidRDefault="006E5139" w:rsidP="007D3004">
      <w:pPr>
        <w:widowControl w:val="0"/>
        <w:numPr>
          <w:ilvl w:val="0"/>
          <w:numId w:val="2"/>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Support subrecipient in the conducting of a preconstruction conference.</w:t>
      </w:r>
    </w:p>
    <w:p w14:paraId="6A7131BA" w14:textId="41691501" w:rsidR="00E87D23" w:rsidRPr="00D14C91" w:rsidRDefault="006E5139">
      <w:pPr>
        <w:tabs>
          <w:tab w:val="left" w:pos="1581"/>
        </w:tabs>
        <w:spacing w:before="200"/>
        <w:jc w:val="both"/>
        <w:rPr>
          <w:rFonts w:asciiTheme="minorHAnsi" w:eastAsia="Arial" w:hAnsiTheme="minorHAnsi" w:cstheme="minorHAnsi"/>
          <w:b/>
          <w:sz w:val="20"/>
          <w:szCs w:val="20"/>
        </w:rPr>
      </w:pPr>
      <w:r w:rsidRPr="00D14C91">
        <w:rPr>
          <w:rFonts w:asciiTheme="minorHAnsi" w:eastAsia="Arial" w:hAnsiTheme="minorHAnsi" w:cstheme="minorHAnsi"/>
          <w:b/>
          <w:sz w:val="20"/>
          <w:szCs w:val="20"/>
        </w:rPr>
        <w:t>Contract Management and Construction Oversight</w:t>
      </w:r>
    </w:p>
    <w:p w14:paraId="138D8C7B" w14:textId="77777777" w:rsidR="00E87D23" w:rsidRPr="00D14C91" w:rsidRDefault="006E5139">
      <w:pPr>
        <w:spacing w:before="120"/>
        <w:ind w:right="157"/>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Respondents will be required to show the ability to provide all the Engineering services described below as they relate to contract management and construction oversight.</w:t>
      </w:r>
    </w:p>
    <w:p w14:paraId="38531157"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Ensure delivery of subrecipient project in accordance with contract.</w:t>
      </w:r>
    </w:p>
    <w:p w14:paraId="65CD1B75" w14:textId="1D612DAE"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ongoing Construction Oversight Reports detailing the status of construction for subrecipient project.</w:t>
      </w:r>
    </w:p>
    <w:p w14:paraId="08A34414"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Review all service provider submittals to ensure compliance with construction contract documents and provide recommendations to subrecipient.</w:t>
      </w:r>
    </w:p>
    <w:p w14:paraId="7A776E4E"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periodic and final inspections and tests reports, as required for the project.</w:t>
      </w:r>
    </w:p>
    <w:p w14:paraId="52CFABA2"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on-site supervision and oversight of construction activities at a minimum on a bi-weekly basis or as directed by the GLO or subrecipient.</w:t>
      </w:r>
    </w:p>
    <w:p w14:paraId="03F84517"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Review Construction Change Orders and provide recommendation to subrecipient as to appropriate action.</w:t>
      </w:r>
    </w:p>
    <w:p w14:paraId="667F31A9"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Review invoice/draw requests and provide recommendation to subrecipient as to appropriate action, in compliance with the construction contract documents.</w:t>
      </w:r>
    </w:p>
    <w:p w14:paraId="38A103FA"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Obtain independent cost estimates for validation purposes, as required.</w:t>
      </w:r>
    </w:p>
    <w:p w14:paraId="142250A9"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Review and respond to requests for information/clarification.</w:t>
      </w:r>
    </w:p>
    <w:p w14:paraId="037D17C6"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Support subrecipient with issue identification and claims resolutions.</w:t>
      </w:r>
    </w:p>
    <w:p w14:paraId="7105B921"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Enter all requisite information into the GLO system of record in accordance with established policies and procedures.</w:t>
      </w:r>
    </w:p>
    <w:p w14:paraId="039C1BA8"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Develop a final “as built” report of quantities, drawings, and specifications.</w:t>
      </w:r>
    </w:p>
    <w:p w14:paraId="16DDA877"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Issue to the subrecipient, for execution, a Certificate of Construction Completion within 30 days of final inspection approval.</w:t>
      </w:r>
    </w:p>
    <w:p w14:paraId="5094AC0E"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Deliver “as-built” drawings to the subrecipient within 30 days of project completion.</w:t>
      </w:r>
    </w:p>
    <w:p w14:paraId="72997238"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Host and/or attend project coordination meetings in person, by phone, or by video conference, which may or may not fall during normal business hours.</w:t>
      </w:r>
    </w:p>
    <w:p w14:paraId="03BFC615" w14:textId="77777777"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Perform other contract management and construction oversight duties as required to ensure success of the subrecipient project.</w:t>
      </w:r>
    </w:p>
    <w:p w14:paraId="480A1944" w14:textId="77777777" w:rsidR="007D3004" w:rsidRPr="00D14C91" w:rsidRDefault="007D3004">
      <w:pPr>
        <w:widowControl w:val="0"/>
        <w:numPr>
          <w:ilvl w:val="0"/>
          <w:numId w:val="3"/>
        </w:numPr>
        <w:tabs>
          <w:tab w:val="left" w:pos="1941"/>
        </w:tabs>
        <w:ind w:right="162"/>
        <w:jc w:val="both"/>
        <w:rPr>
          <w:rFonts w:asciiTheme="minorHAnsi" w:eastAsia="Arial" w:hAnsiTheme="minorHAnsi" w:cstheme="minorHAnsi"/>
          <w:sz w:val="20"/>
          <w:szCs w:val="20"/>
        </w:rPr>
      </w:pPr>
      <w:bookmarkStart w:id="18" w:name="_Hlk98775151"/>
      <w:r w:rsidRPr="00D14C91">
        <w:rPr>
          <w:rFonts w:asciiTheme="minorHAnsi" w:hAnsiTheme="minorHAnsi" w:cstheme="minorHAnsi"/>
          <w:color w:val="222222"/>
          <w:sz w:val="20"/>
          <w:szCs w:val="20"/>
          <w:shd w:val="clear" w:color="auto" w:fill="FFFFFF"/>
        </w:rPr>
        <w:t>Engineer must provide written notification to the Grant Manager and the local government client of any proposed changes or revisions to the construction contractor plans or specifications so that their conformance with the environmental review record may be evaluated. No changes may be approved and no work may proceed until the changes have been considered, and, if required, a new environmental review or reevaluation has been completed. This includes minor and field change orders.  Emergency changes may be approved on a case-by-case basis with the Engineer providing within two (2) business days written justification(s) for declaring and issuing an emergency change order to the Grant Manager and the local government client. It is paramount that any emergency change order issued by the engineer takes into consideration any change in beneficiaries or environmental review status as a substantial part of the justification(s). </w:t>
      </w:r>
    </w:p>
    <w:bookmarkEnd w:id="18"/>
    <w:p w14:paraId="0C5016E5" w14:textId="317A9DF2" w:rsidR="00E87D23" w:rsidRPr="00D14C91" w:rsidRDefault="006E5139">
      <w:pPr>
        <w:widowControl w:val="0"/>
        <w:numPr>
          <w:ilvl w:val="0"/>
          <w:numId w:val="3"/>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Submit all final invoices within 60 days after contract or work order expiration.</w:t>
      </w:r>
    </w:p>
    <w:p w14:paraId="778B115A" w14:textId="77777777" w:rsidR="00E87D23" w:rsidRPr="00D14C91" w:rsidRDefault="00E87D23">
      <w:pPr>
        <w:tabs>
          <w:tab w:val="left" w:pos="1581"/>
        </w:tabs>
        <w:ind w:left="1580"/>
        <w:jc w:val="both"/>
        <w:rPr>
          <w:rFonts w:asciiTheme="minorHAnsi" w:eastAsia="Arial" w:hAnsiTheme="minorHAnsi" w:cstheme="minorHAnsi"/>
          <w:sz w:val="12"/>
          <w:szCs w:val="12"/>
        </w:rPr>
      </w:pPr>
    </w:p>
    <w:p w14:paraId="2D259272" w14:textId="77777777" w:rsidR="00E87D23" w:rsidRPr="00D14C91" w:rsidRDefault="006E5139">
      <w:pPr>
        <w:tabs>
          <w:tab w:val="left" w:pos="1581"/>
        </w:tabs>
        <w:spacing w:before="72"/>
        <w:jc w:val="both"/>
        <w:rPr>
          <w:rFonts w:asciiTheme="minorHAnsi" w:eastAsia="Arial" w:hAnsiTheme="minorHAnsi" w:cstheme="minorHAnsi"/>
          <w:b/>
          <w:sz w:val="20"/>
          <w:szCs w:val="20"/>
        </w:rPr>
      </w:pPr>
      <w:r w:rsidRPr="00D14C91">
        <w:rPr>
          <w:rFonts w:asciiTheme="minorHAnsi" w:eastAsia="Arial" w:hAnsiTheme="minorHAnsi" w:cstheme="minorHAnsi"/>
          <w:b/>
          <w:sz w:val="20"/>
          <w:szCs w:val="20"/>
        </w:rPr>
        <w:t>Specialized Services</w:t>
      </w:r>
    </w:p>
    <w:p w14:paraId="156FF6DC" w14:textId="77777777" w:rsidR="00E87D23" w:rsidRPr="00D14C91" w:rsidRDefault="006E5139">
      <w:pPr>
        <w:spacing w:before="120"/>
        <w:ind w:right="160"/>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Respondents will be required to show the ability to provide all the Engineering services described below as they relate to specialized services.</w:t>
      </w:r>
    </w:p>
    <w:p w14:paraId="035E086D" w14:textId="77777777" w:rsidR="00E87D23" w:rsidRPr="00D14C91" w:rsidRDefault="006E5139">
      <w:pPr>
        <w:widowControl w:val="0"/>
        <w:numPr>
          <w:ilvl w:val="0"/>
          <w:numId w:val="6"/>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Geotechnical Investigations as may be required for a project.</w:t>
      </w:r>
    </w:p>
    <w:p w14:paraId="4F20DB61" w14:textId="77777777" w:rsidR="00E87D23" w:rsidRPr="00D14C91" w:rsidRDefault="006E5139">
      <w:pPr>
        <w:widowControl w:val="0"/>
        <w:numPr>
          <w:ilvl w:val="0"/>
          <w:numId w:val="6"/>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Site Specific Testing as may be required for a project.</w:t>
      </w:r>
    </w:p>
    <w:p w14:paraId="3A8D07F5" w14:textId="77777777" w:rsidR="00E87D23" w:rsidRPr="00D14C91" w:rsidRDefault="006E5139">
      <w:pPr>
        <w:widowControl w:val="0"/>
        <w:numPr>
          <w:ilvl w:val="0"/>
          <w:numId w:val="6"/>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Archeological Studies as may be required for a project.</w:t>
      </w:r>
    </w:p>
    <w:p w14:paraId="4F77152C" w14:textId="77777777" w:rsidR="00E87D23" w:rsidRPr="00D14C91" w:rsidRDefault="006E5139">
      <w:pPr>
        <w:widowControl w:val="0"/>
        <w:numPr>
          <w:ilvl w:val="0"/>
          <w:numId w:val="6"/>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Planning Studies as may be required for a project.</w:t>
      </w:r>
    </w:p>
    <w:p w14:paraId="26742AA7" w14:textId="77777777" w:rsidR="00E87D23" w:rsidRPr="00D14C91" w:rsidRDefault="006E5139">
      <w:pPr>
        <w:widowControl w:val="0"/>
        <w:numPr>
          <w:ilvl w:val="0"/>
          <w:numId w:val="6"/>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Feasibility Studies as may be required for a project.</w:t>
      </w:r>
    </w:p>
    <w:p w14:paraId="51951133" w14:textId="77777777" w:rsidR="00E87D23" w:rsidRPr="00D14C91" w:rsidRDefault="006E5139">
      <w:pPr>
        <w:widowControl w:val="0"/>
        <w:numPr>
          <w:ilvl w:val="0"/>
          <w:numId w:val="6"/>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Legal documentation for property and/or easements to be acquired (i.e., field notes, etc.).</w:t>
      </w:r>
    </w:p>
    <w:p w14:paraId="5EC1A4C5" w14:textId="77777777" w:rsidR="00E87D23" w:rsidRPr="00D14C91" w:rsidRDefault="006E5139">
      <w:pPr>
        <w:widowControl w:val="0"/>
        <w:numPr>
          <w:ilvl w:val="0"/>
          <w:numId w:val="6"/>
        </w:numPr>
        <w:tabs>
          <w:tab w:val="left" w:pos="1941"/>
        </w:tabs>
        <w:ind w:right="162"/>
        <w:jc w:val="both"/>
        <w:rPr>
          <w:rFonts w:asciiTheme="minorHAnsi" w:eastAsia="Arial" w:hAnsiTheme="minorHAnsi" w:cstheme="minorHAnsi"/>
          <w:sz w:val="20"/>
          <w:szCs w:val="20"/>
        </w:rPr>
      </w:pPr>
      <w:r w:rsidRPr="00D14C91">
        <w:rPr>
          <w:rFonts w:asciiTheme="minorHAnsi" w:eastAsia="Arial" w:hAnsiTheme="minorHAnsi" w:cstheme="minorHAnsi"/>
          <w:sz w:val="20"/>
          <w:szCs w:val="20"/>
        </w:rPr>
        <w:t>Provide Phase I and Phase II environmental site assessments as requested.</w:t>
      </w:r>
    </w:p>
    <w:p w14:paraId="0056194E" w14:textId="77777777" w:rsidR="00E87D23" w:rsidRPr="00D14C91" w:rsidRDefault="00E87D23">
      <w:pPr>
        <w:rPr>
          <w:rFonts w:ascii="Arial" w:eastAsia="Arial" w:hAnsi="Arial" w:cs="Arial"/>
          <w:sz w:val="20"/>
          <w:szCs w:val="20"/>
        </w:rPr>
        <w:sectPr w:rsidR="00E87D23" w:rsidRPr="00D14C91">
          <w:footerReference w:type="default" r:id="rId21"/>
          <w:pgSz w:w="12240" w:h="15840"/>
          <w:pgMar w:top="1440" w:right="720" w:bottom="990" w:left="720" w:header="720" w:footer="720" w:gutter="0"/>
          <w:cols w:space="720"/>
        </w:sectPr>
      </w:pPr>
    </w:p>
    <w:p w14:paraId="02157299" w14:textId="3CEFF456" w:rsidR="00E87D23" w:rsidRPr="00D14C91" w:rsidRDefault="006E5139">
      <w:pPr>
        <w:jc w:val="center"/>
        <w:rPr>
          <w:rFonts w:ascii="Arial" w:eastAsia="Arial" w:hAnsi="Arial" w:cs="Arial"/>
          <w:b/>
          <w:sz w:val="28"/>
          <w:szCs w:val="28"/>
        </w:rPr>
      </w:pPr>
      <w:r w:rsidRPr="00D14C91">
        <w:rPr>
          <w:rFonts w:ascii="Arial" w:eastAsia="Arial" w:hAnsi="Arial" w:cs="Arial"/>
          <w:b/>
          <w:sz w:val="28"/>
          <w:szCs w:val="28"/>
        </w:rPr>
        <w:lastRenderedPageBreak/>
        <w:t>Engineer/Architect Rating Sheet</w:t>
      </w:r>
    </w:p>
    <w:p w14:paraId="08F49986" w14:textId="77777777" w:rsidR="00FF461F" w:rsidRPr="00D14C91" w:rsidRDefault="00FF461F">
      <w:pPr>
        <w:jc w:val="center"/>
        <w:rPr>
          <w:rFonts w:ascii="Arial" w:eastAsia="Arial" w:hAnsi="Arial" w:cs="Arial"/>
          <w:b/>
          <w:sz w:val="28"/>
          <w:szCs w:val="28"/>
        </w:rPr>
      </w:pPr>
    </w:p>
    <w:p w14:paraId="57C41DA2" w14:textId="77777777" w:rsidR="00FF461F" w:rsidRPr="00D14C91" w:rsidRDefault="00FF461F" w:rsidP="00FF461F">
      <w:pPr>
        <w:widowControl w:val="0"/>
        <w:ind w:left="5040" w:firstLine="720"/>
        <w:rPr>
          <w:rFonts w:asciiTheme="minorHAnsi" w:eastAsia="Arial" w:hAnsiTheme="minorHAnsi" w:cs="Arial"/>
          <w:color w:val="FF0000"/>
          <w:sz w:val="20"/>
          <w:szCs w:val="20"/>
        </w:rPr>
      </w:pPr>
    </w:p>
    <w:p w14:paraId="19B1AC2A" w14:textId="5903F7BF" w:rsidR="00FF461F" w:rsidRPr="00D14C91" w:rsidRDefault="0014284F" w:rsidP="00FF461F">
      <w:pPr>
        <w:spacing w:line="360" w:lineRule="auto"/>
        <w:ind w:left="360"/>
        <w:jc w:val="both"/>
        <w:rPr>
          <w:rFonts w:asciiTheme="minorHAnsi" w:eastAsia="Arial" w:hAnsiTheme="minorHAnsi" w:cs="Arial"/>
          <w:sz w:val="20"/>
          <w:szCs w:val="20"/>
        </w:rPr>
      </w:pPr>
      <w:sdt>
        <w:sdtPr>
          <w:rPr>
            <w:rFonts w:asciiTheme="minorHAnsi" w:hAnsiTheme="minorHAnsi" w:cs="Arial"/>
            <w:sz w:val="20"/>
            <w:szCs w:val="20"/>
          </w:rPr>
          <w:tag w:val="goog_rdk_6"/>
          <w:id w:val="42260208"/>
        </w:sdtPr>
        <w:sdtEndPr/>
        <w:sdtContent/>
      </w:sdt>
      <w:r w:rsidR="00FF461F" w:rsidRPr="00D14C91">
        <w:rPr>
          <w:rFonts w:asciiTheme="minorHAnsi" w:eastAsia="Arial" w:hAnsiTheme="minorHAnsi" w:cs="Arial"/>
          <w:sz w:val="20"/>
          <w:szCs w:val="20"/>
        </w:rPr>
        <w:t xml:space="preserve">Grant Recipient </w:t>
      </w:r>
      <w:r w:rsidR="00FF461F" w:rsidRPr="00D14C91">
        <w:rPr>
          <w:rFonts w:asciiTheme="minorHAnsi" w:eastAsia="Arial" w:hAnsiTheme="minorHAnsi" w:cs="Arial"/>
          <w:sz w:val="20"/>
          <w:szCs w:val="20"/>
          <w:u w:val="single"/>
        </w:rPr>
        <w:tab/>
      </w:r>
      <w:r w:rsidR="00FF461F" w:rsidRPr="00D14C91">
        <w:rPr>
          <w:rFonts w:asciiTheme="minorHAnsi" w:eastAsia="Arial" w:hAnsiTheme="minorHAnsi" w:cs="Arial"/>
          <w:sz w:val="20"/>
          <w:szCs w:val="20"/>
          <w:u w:val="single"/>
        </w:rPr>
        <w:tab/>
      </w:r>
      <w:r w:rsidR="00FF461F" w:rsidRPr="00D14C91">
        <w:rPr>
          <w:rFonts w:asciiTheme="minorHAnsi" w:eastAsia="Arial" w:hAnsiTheme="minorHAnsi" w:cs="Arial"/>
          <w:sz w:val="20"/>
          <w:szCs w:val="20"/>
          <w:u w:val="single"/>
        </w:rPr>
        <w:tab/>
      </w:r>
      <w:r w:rsidR="00FF461F" w:rsidRPr="00D14C91">
        <w:rPr>
          <w:rFonts w:asciiTheme="minorHAnsi" w:eastAsia="Arial" w:hAnsiTheme="minorHAnsi" w:cs="Arial"/>
          <w:sz w:val="20"/>
          <w:szCs w:val="20"/>
          <w:u w:val="single"/>
        </w:rPr>
        <w:tab/>
        <w:t>_______</w:t>
      </w:r>
      <w:r w:rsidR="00FF461F" w:rsidRPr="00D14C91">
        <w:rPr>
          <w:rFonts w:asciiTheme="minorHAnsi" w:eastAsia="Arial" w:hAnsiTheme="minorHAnsi" w:cs="Arial"/>
          <w:sz w:val="20"/>
          <w:szCs w:val="20"/>
        </w:rPr>
        <w:tab/>
      </w:r>
      <w:r w:rsidR="00FF461F" w:rsidRPr="00D14C91">
        <w:rPr>
          <w:rFonts w:asciiTheme="minorHAnsi" w:eastAsia="Arial" w:hAnsiTheme="minorHAnsi" w:cs="Arial"/>
          <w:sz w:val="20"/>
          <w:szCs w:val="20"/>
        </w:rPr>
        <w:tab/>
      </w:r>
      <w:r w:rsidR="00E232A6" w:rsidRPr="00D14C91">
        <w:rPr>
          <w:rFonts w:ascii="Calibri" w:eastAsia="Calibri" w:hAnsi="Calibri" w:cs="Calibri"/>
          <w:iCs/>
          <w:sz w:val="20"/>
          <w:szCs w:val="20"/>
        </w:rPr>
        <w:t>CDBG MIT-MOD</w:t>
      </w:r>
    </w:p>
    <w:p w14:paraId="502698B4" w14:textId="77777777" w:rsidR="00FF461F" w:rsidRPr="00D14C91" w:rsidRDefault="00FF461F" w:rsidP="00FF461F">
      <w:pPr>
        <w:tabs>
          <w:tab w:val="left" w:pos="-720"/>
        </w:tabs>
        <w:spacing w:line="360" w:lineRule="auto"/>
        <w:jc w:val="both"/>
        <w:rPr>
          <w:rFonts w:asciiTheme="minorHAnsi" w:eastAsia="Arial" w:hAnsiTheme="minorHAnsi" w:cs="Arial"/>
          <w:sz w:val="20"/>
          <w:szCs w:val="20"/>
        </w:rPr>
      </w:pPr>
      <w:r w:rsidRPr="00D14C91">
        <w:rPr>
          <w:rFonts w:asciiTheme="minorHAnsi" w:eastAsia="Arial" w:hAnsiTheme="minorHAnsi" w:cs="Arial"/>
          <w:sz w:val="20"/>
          <w:szCs w:val="20"/>
        </w:rPr>
        <w:t xml:space="preserve">       Name of Respondent </w:t>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t>__</w:t>
      </w:r>
      <w:r w:rsidRPr="00D14C91">
        <w:rPr>
          <w:rFonts w:asciiTheme="minorHAnsi" w:eastAsia="Arial" w:hAnsiTheme="minorHAnsi" w:cs="Arial"/>
          <w:sz w:val="20"/>
          <w:szCs w:val="20"/>
          <w:u w:val="single"/>
        </w:rPr>
        <w:tab/>
      </w:r>
    </w:p>
    <w:p w14:paraId="73BD1C3C" w14:textId="77777777" w:rsidR="00FF461F" w:rsidRPr="00D14C91" w:rsidRDefault="00FF461F" w:rsidP="00FF461F">
      <w:pPr>
        <w:tabs>
          <w:tab w:val="left" w:pos="-720"/>
        </w:tabs>
        <w:spacing w:after="120"/>
        <w:ind w:left="630" w:hanging="270"/>
        <w:jc w:val="both"/>
        <w:rPr>
          <w:rFonts w:asciiTheme="minorHAnsi" w:eastAsia="Arial" w:hAnsiTheme="minorHAnsi" w:cs="Arial"/>
          <w:sz w:val="20"/>
          <w:szCs w:val="20"/>
          <w:u w:val="single"/>
        </w:rPr>
      </w:pPr>
      <w:r w:rsidRPr="00D14C91">
        <w:rPr>
          <w:rFonts w:asciiTheme="minorHAnsi" w:eastAsia="Arial" w:hAnsiTheme="minorHAnsi" w:cs="Arial"/>
          <w:sz w:val="20"/>
          <w:szCs w:val="20"/>
        </w:rPr>
        <w:t xml:space="preserve">Evaluator's Name </w:t>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t>_______</w:t>
      </w:r>
      <w:r w:rsidRPr="00D14C91">
        <w:rPr>
          <w:rFonts w:asciiTheme="minorHAnsi" w:eastAsia="Arial" w:hAnsiTheme="minorHAnsi" w:cs="Arial"/>
          <w:sz w:val="20"/>
          <w:szCs w:val="20"/>
        </w:rPr>
        <w:t xml:space="preserve">       </w:t>
      </w:r>
      <w:r w:rsidRPr="00D14C91">
        <w:rPr>
          <w:rFonts w:asciiTheme="minorHAnsi" w:eastAsia="Arial" w:hAnsiTheme="minorHAnsi" w:cs="Arial"/>
          <w:sz w:val="20"/>
          <w:szCs w:val="20"/>
        </w:rPr>
        <w:tab/>
        <w:t xml:space="preserve">Date of Rating </w:t>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r>
      <w:r w:rsidRPr="00D14C91">
        <w:rPr>
          <w:rFonts w:asciiTheme="minorHAnsi" w:eastAsia="Arial" w:hAnsiTheme="minorHAnsi" w:cs="Arial"/>
          <w:sz w:val="20"/>
          <w:szCs w:val="20"/>
          <w:u w:val="single"/>
        </w:rPr>
        <w:tab/>
        <w:t>__________</w:t>
      </w:r>
      <w:r w:rsidRPr="00D14C91">
        <w:rPr>
          <w:rFonts w:asciiTheme="minorHAnsi" w:eastAsia="Arial" w:hAnsiTheme="minorHAnsi" w:cs="Arial"/>
          <w:sz w:val="20"/>
          <w:szCs w:val="20"/>
          <w:u w:val="single"/>
        </w:rPr>
        <w:tab/>
      </w:r>
    </w:p>
    <w:p w14:paraId="5B267836" w14:textId="77777777" w:rsidR="00E87D23" w:rsidRPr="00D14C91" w:rsidRDefault="006E5139">
      <w:pPr>
        <w:pBdr>
          <w:top w:val="single" w:sz="6" w:space="0" w:color="000000"/>
          <w:left w:val="single" w:sz="6" w:space="0" w:color="000000"/>
          <w:bottom w:val="single" w:sz="6" w:space="1" w:color="000000"/>
          <w:right w:val="single" w:sz="6" w:space="0" w:color="000000"/>
        </w:pBdr>
        <w:shd w:val="clear" w:color="auto" w:fill="F2F2F2"/>
        <w:tabs>
          <w:tab w:val="left" w:pos="-720"/>
        </w:tabs>
        <w:spacing w:after="60"/>
        <w:ind w:left="-90" w:right="-54"/>
        <w:jc w:val="both"/>
        <w:rPr>
          <w:rFonts w:ascii="Arial" w:eastAsia="Arial" w:hAnsi="Arial" w:cs="Arial"/>
          <w:b/>
          <w:sz w:val="16"/>
          <w:szCs w:val="16"/>
        </w:rPr>
      </w:pPr>
      <w:r w:rsidRPr="00D14C91">
        <w:rPr>
          <w:rFonts w:ascii="Arial" w:eastAsia="Arial" w:hAnsi="Arial" w:cs="Arial"/>
          <w:b/>
          <w:sz w:val="16"/>
          <w:szCs w:val="16"/>
        </w:rPr>
        <w:t>Rate the Respondent of the Request For Qualifications (RFQ) by awarding points up to the maximum listed for each factor.  Information necessary to assess the Respondent on these criteria may be gathered either from past experience with the Respondent and/or by contacting past/current clients of the Respondent. Respondents proposing to offer specific services (</w:t>
      </w:r>
      <w:r w:rsidRPr="00D14C91">
        <w:rPr>
          <w:rFonts w:ascii="Arial" w:eastAsia="Arial" w:hAnsi="Arial" w:cs="Arial"/>
          <w:b/>
          <w:color w:val="FF0000"/>
          <w:sz w:val="16"/>
          <w:szCs w:val="16"/>
        </w:rPr>
        <w:t>environmental or buyout only</w:t>
      </w:r>
      <w:r w:rsidRPr="00D14C91">
        <w:rPr>
          <w:rFonts w:ascii="Arial" w:eastAsia="Arial" w:hAnsi="Arial" w:cs="Arial"/>
          <w:b/>
          <w:sz w:val="16"/>
          <w:szCs w:val="16"/>
        </w:rPr>
        <w:t>) will be scored only on those services.</w:t>
      </w:r>
    </w:p>
    <w:p w14:paraId="6DDE852F" w14:textId="77777777" w:rsidR="00E87D23" w:rsidRPr="00D14C91" w:rsidRDefault="006E5139">
      <w:pPr>
        <w:tabs>
          <w:tab w:val="left" w:pos="-720"/>
          <w:tab w:val="left" w:pos="0"/>
        </w:tabs>
        <w:spacing w:after="60"/>
        <w:ind w:left="360" w:hanging="360"/>
        <w:rPr>
          <w:rFonts w:ascii="Arial" w:eastAsia="Arial" w:hAnsi="Arial" w:cs="Arial"/>
          <w:sz w:val="18"/>
          <w:szCs w:val="18"/>
        </w:rPr>
      </w:pPr>
      <w:r w:rsidRPr="00D14C91">
        <w:rPr>
          <w:rFonts w:ascii="Arial" w:eastAsia="Arial" w:hAnsi="Arial" w:cs="Arial"/>
          <w:b/>
          <w:sz w:val="18"/>
          <w:szCs w:val="18"/>
          <w:u w:val="single"/>
        </w:rPr>
        <w:t>Experience</w:t>
      </w:r>
      <w:r w:rsidRPr="00D14C91">
        <w:rPr>
          <w:rFonts w:ascii="Arial" w:eastAsia="Arial" w:hAnsi="Arial" w:cs="Arial"/>
          <w:b/>
          <w:sz w:val="18"/>
          <w:szCs w:val="18"/>
        </w:rPr>
        <w:t xml:space="preserve"> </w:t>
      </w:r>
      <w:r w:rsidRPr="00D14C91">
        <w:rPr>
          <w:rFonts w:ascii="Arial" w:eastAsia="Arial" w:hAnsi="Arial" w:cs="Arial"/>
          <w:sz w:val="18"/>
          <w:szCs w:val="18"/>
        </w:rPr>
        <w:t>-- Rate the respondent for experience in the following areas:</w:t>
      </w: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sz w:val="18"/>
          <w:szCs w:val="18"/>
          <w:u w:val="single"/>
        </w:rPr>
        <w:t>Comments</w:t>
      </w:r>
    </w:p>
    <w:tbl>
      <w:tblPr>
        <w:tblStyle w:val="a1"/>
        <w:tblW w:w="8243" w:type="dxa"/>
        <w:tblLayout w:type="fixed"/>
        <w:tblLook w:val="0000" w:firstRow="0" w:lastRow="0" w:firstColumn="0" w:lastColumn="0" w:noHBand="0" w:noVBand="0"/>
      </w:tblPr>
      <w:tblGrid>
        <w:gridCol w:w="720"/>
        <w:gridCol w:w="5147"/>
        <w:gridCol w:w="1008"/>
        <w:gridCol w:w="360"/>
        <w:gridCol w:w="1008"/>
      </w:tblGrid>
      <w:tr w:rsidR="00E87D23" w:rsidRPr="00D14C91" w14:paraId="7B08933C" w14:textId="77777777">
        <w:trPr>
          <w:trHeight w:val="75"/>
        </w:trPr>
        <w:tc>
          <w:tcPr>
            <w:tcW w:w="720" w:type="dxa"/>
          </w:tcPr>
          <w:p w14:paraId="0CA8468D" w14:textId="77777777" w:rsidR="00E87D23" w:rsidRPr="00D14C91" w:rsidRDefault="00E87D23">
            <w:pPr>
              <w:spacing w:after="60"/>
              <w:jc w:val="right"/>
              <w:rPr>
                <w:rFonts w:ascii="Arial" w:eastAsia="Arial" w:hAnsi="Arial" w:cs="Arial"/>
                <w:sz w:val="18"/>
                <w:szCs w:val="18"/>
              </w:rPr>
            </w:pPr>
          </w:p>
        </w:tc>
        <w:tc>
          <w:tcPr>
            <w:tcW w:w="5148" w:type="dxa"/>
          </w:tcPr>
          <w:p w14:paraId="2EA7470C"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u w:val="single"/>
              </w:rPr>
              <w:t>Factor</w:t>
            </w:r>
          </w:p>
        </w:tc>
        <w:tc>
          <w:tcPr>
            <w:tcW w:w="1008" w:type="dxa"/>
          </w:tcPr>
          <w:p w14:paraId="625D5732" w14:textId="77777777" w:rsidR="00E87D23" w:rsidRPr="00D14C91" w:rsidRDefault="006E5139">
            <w:pPr>
              <w:spacing w:after="60"/>
              <w:jc w:val="center"/>
              <w:rPr>
                <w:rFonts w:ascii="Arial" w:eastAsia="Arial" w:hAnsi="Arial" w:cs="Arial"/>
                <w:sz w:val="18"/>
                <w:szCs w:val="18"/>
              </w:rPr>
            </w:pPr>
            <w:proofErr w:type="spellStart"/>
            <w:r w:rsidRPr="00D14C91">
              <w:rPr>
                <w:rFonts w:ascii="Arial" w:eastAsia="Arial" w:hAnsi="Arial" w:cs="Arial"/>
                <w:sz w:val="18"/>
                <w:szCs w:val="18"/>
                <w:u w:val="single"/>
              </w:rPr>
              <w:t>Max.Pts</w:t>
            </w:r>
            <w:proofErr w:type="spellEnd"/>
            <w:r w:rsidRPr="00D14C91">
              <w:rPr>
                <w:rFonts w:ascii="Arial" w:eastAsia="Arial" w:hAnsi="Arial" w:cs="Arial"/>
                <w:sz w:val="18"/>
                <w:szCs w:val="18"/>
                <w:u w:val="single"/>
              </w:rPr>
              <w:t>.</w:t>
            </w:r>
          </w:p>
        </w:tc>
        <w:tc>
          <w:tcPr>
            <w:tcW w:w="360" w:type="dxa"/>
          </w:tcPr>
          <w:p w14:paraId="31E71014" w14:textId="77777777" w:rsidR="00E87D23" w:rsidRPr="00D14C91" w:rsidRDefault="00E87D23">
            <w:pPr>
              <w:spacing w:after="60"/>
              <w:rPr>
                <w:rFonts w:ascii="Arial" w:eastAsia="Arial" w:hAnsi="Arial" w:cs="Arial"/>
                <w:sz w:val="18"/>
                <w:szCs w:val="18"/>
                <w:u w:val="single"/>
              </w:rPr>
            </w:pPr>
          </w:p>
        </w:tc>
        <w:tc>
          <w:tcPr>
            <w:tcW w:w="1008" w:type="dxa"/>
          </w:tcPr>
          <w:p w14:paraId="08608CDC"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u w:val="single"/>
              </w:rPr>
              <w:t>Score</w:t>
            </w:r>
          </w:p>
        </w:tc>
      </w:tr>
      <w:tr w:rsidR="00E87D23" w:rsidRPr="00D14C91" w14:paraId="3477B99D" w14:textId="77777777">
        <w:trPr>
          <w:trHeight w:val="75"/>
        </w:trPr>
        <w:tc>
          <w:tcPr>
            <w:tcW w:w="720" w:type="dxa"/>
          </w:tcPr>
          <w:p w14:paraId="1305514C"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1.</w:t>
            </w:r>
          </w:p>
        </w:tc>
        <w:tc>
          <w:tcPr>
            <w:tcW w:w="5148" w:type="dxa"/>
          </w:tcPr>
          <w:p w14:paraId="4E0C84AF"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Has previously designed ___________ type of projects</w:t>
            </w:r>
          </w:p>
        </w:tc>
        <w:tc>
          <w:tcPr>
            <w:tcW w:w="1008" w:type="dxa"/>
          </w:tcPr>
          <w:p w14:paraId="514B10A1"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20</w:t>
            </w:r>
          </w:p>
        </w:tc>
        <w:tc>
          <w:tcPr>
            <w:tcW w:w="360" w:type="dxa"/>
          </w:tcPr>
          <w:p w14:paraId="47C9CF46" w14:textId="77777777" w:rsidR="00E87D23" w:rsidRPr="00D14C91" w:rsidRDefault="00E87D23">
            <w:pPr>
              <w:spacing w:after="60"/>
              <w:rPr>
                <w:rFonts w:ascii="Arial" w:eastAsia="Arial" w:hAnsi="Arial" w:cs="Arial"/>
                <w:sz w:val="18"/>
                <w:szCs w:val="18"/>
              </w:rPr>
            </w:pPr>
          </w:p>
        </w:tc>
        <w:tc>
          <w:tcPr>
            <w:tcW w:w="1008" w:type="dxa"/>
          </w:tcPr>
          <w:p w14:paraId="242181A7" w14:textId="77777777" w:rsidR="00E87D23" w:rsidRPr="00D14C91" w:rsidRDefault="00E87D23">
            <w:pPr>
              <w:spacing w:after="60"/>
              <w:jc w:val="center"/>
              <w:rPr>
                <w:rFonts w:ascii="Arial" w:eastAsia="Arial" w:hAnsi="Arial" w:cs="Arial"/>
                <w:sz w:val="18"/>
                <w:szCs w:val="18"/>
              </w:rPr>
            </w:pPr>
          </w:p>
        </w:tc>
      </w:tr>
      <w:tr w:rsidR="00E87D23" w:rsidRPr="00D14C91" w14:paraId="1363DC01" w14:textId="77777777">
        <w:trPr>
          <w:trHeight w:val="75"/>
        </w:trPr>
        <w:tc>
          <w:tcPr>
            <w:tcW w:w="720" w:type="dxa"/>
          </w:tcPr>
          <w:p w14:paraId="70187C9F"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2.</w:t>
            </w:r>
          </w:p>
        </w:tc>
        <w:tc>
          <w:tcPr>
            <w:tcW w:w="5148" w:type="dxa"/>
          </w:tcPr>
          <w:p w14:paraId="7671CFA0"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Has worked on federally funded construction projects</w:t>
            </w:r>
          </w:p>
        </w:tc>
        <w:tc>
          <w:tcPr>
            <w:tcW w:w="1008" w:type="dxa"/>
          </w:tcPr>
          <w:p w14:paraId="073734AD"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15</w:t>
            </w:r>
          </w:p>
        </w:tc>
        <w:tc>
          <w:tcPr>
            <w:tcW w:w="360" w:type="dxa"/>
          </w:tcPr>
          <w:p w14:paraId="6BEC7496"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694190FB" w14:textId="77777777" w:rsidR="00E87D23" w:rsidRPr="00D14C91" w:rsidRDefault="00E87D23">
            <w:pPr>
              <w:spacing w:after="60"/>
              <w:jc w:val="center"/>
              <w:rPr>
                <w:rFonts w:ascii="Arial" w:eastAsia="Arial" w:hAnsi="Arial" w:cs="Arial"/>
                <w:sz w:val="18"/>
                <w:szCs w:val="18"/>
              </w:rPr>
            </w:pPr>
          </w:p>
        </w:tc>
      </w:tr>
      <w:tr w:rsidR="00E87D23" w:rsidRPr="00D14C91" w14:paraId="579CA4F0" w14:textId="77777777">
        <w:trPr>
          <w:trHeight w:val="75"/>
        </w:trPr>
        <w:tc>
          <w:tcPr>
            <w:tcW w:w="720" w:type="dxa"/>
          </w:tcPr>
          <w:p w14:paraId="78FBDEA3"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3.</w:t>
            </w:r>
          </w:p>
        </w:tc>
        <w:tc>
          <w:tcPr>
            <w:tcW w:w="5148" w:type="dxa"/>
          </w:tcPr>
          <w:p w14:paraId="71990FF8"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 xml:space="preserve">Has worked on projects that were located in this general region. </w:t>
            </w:r>
          </w:p>
          <w:p w14:paraId="18068792" w14:textId="1EF4528A" w:rsidR="00E87D23" w:rsidRPr="00D14C91" w:rsidRDefault="006E5139">
            <w:pPr>
              <w:spacing w:after="60"/>
              <w:jc w:val="both"/>
              <w:rPr>
                <w:rFonts w:ascii="Arial" w:eastAsia="Arial" w:hAnsi="Arial" w:cs="Arial"/>
                <w:sz w:val="18"/>
                <w:szCs w:val="18"/>
              </w:rPr>
            </w:pPr>
            <w:r w:rsidRPr="00D14C91">
              <w:rPr>
                <w:rFonts w:ascii="Arial" w:eastAsia="Arial" w:hAnsi="Arial" w:cs="Arial"/>
                <w:sz w:val="18"/>
                <w:szCs w:val="18"/>
              </w:rPr>
              <w:t>Note: Location for A/E (Architect/Engineer) may be a selection criterion provided its application leaves an appropriate number of qualified firms, given the nature and size of the project, to compete for the contract. 2 CFR 200.3</w:t>
            </w:r>
            <w:r w:rsidR="00FA1F59" w:rsidRPr="00D14C91">
              <w:rPr>
                <w:rFonts w:ascii="Arial" w:eastAsia="Arial" w:hAnsi="Arial" w:cs="Arial"/>
                <w:sz w:val="18"/>
                <w:szCs w:val="18"/>
              </w:rPr>
              <w:t>21</w:t>
            </w:r>
            <w:r w:rsidRPr="00D14C91">
              <w:rPr>
                <w:rFonts w:ascii="Arial" w:eastAsia="Arial" w:hAnsi="Arial" w:cs="Arial"/>
                <w:sz w:val="18"/>
                <w:szCs w:val="18"/>
              </w:rPr>
              <w:t>(b)</w:t>
            </w:r>
            <w:r w:rsidR="00FA1F59" w:rsidRPr="00D14C91">
              <w:rPr>
                <w:rFonts w:ascii="Arial" w:eastAsia="Arial" w:hAnsi="Arial" w:cs="Arial"/>
                <w:sz w:val="18"/>
                <w:szCs w:val="18"/>
              </w:rPr>
              <w:t>(3)</w:t>
            </w:r>
          </w:p>
        </w:tc>
        <w:tc>
          <w:tcPr>
            <w:tcW w:w="1008" w:type="dxa"/>
          </w:tcPr>
          <w:p w14:paraId="4D8BA3DC"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10</w:t>
            </w:r>
          </w:p>
        </w:tc>
        <w:tc>
          <w:tcPr>
            <w:tcW w:w="360" w:type="dxa"/>
          </w:tcPr>
          <w:p w14:paraId="011A1521"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60A93D2C" w14:textId="77777777" w:rsidR="00E87D23" w:rsidRPr="00D14C91" w:rsidRDefault="00E87D23">
            <w:pPr>
              <w:spacing w:after="60"/>
              <w:jc w:val="center"/>
              <w:rPr>
                <w:rFonts w:ascii="Arial" w:eastAsia="Arial" w:hAnsi="Arial" w:cs="Arial"/>
                <w:sz w:val="18"/>
                <w:szCs w:val="18"/>
              </w:rPr>
            </w:pPr>
          </w:p>
        </w:tc>
      </w:tr>
      <w:tr w:rsidR="00E87D23" w:rsidRPr="00D14C91" w14:paraId="3897E864" w14:textId="77777777">
        <w:trPr>
          <w:trHeight w:val="75"/>
        </w:trPr>
        <w:tc>
          <w:tcPr>
            <w:tcW w:w="720" w:type="dxa"/>
          </w:tcPr>
          <w:p w14:paraId="2F707C55"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4.</w:t>
            </w:r>
          </w:p>
        </w:tc>
        <w:tc>
          <w:tcPr>
            <w:tcW w:w="5148" w:type="dxa"/>
          </w:tcPr>
          <w:p w14:paraId="095E8700"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Extent of experience in project construction management</w:t>
            </w:r>
          </w:p>
        </w:tc>
        <w:tc>
          <w:tcPr>
            <w:tcW w:w="1008" w:type="dxa"/>
          </w:tcPr>
          <w:p w14:paraId="0A6DAE5F"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15</w:t>
            </w:r>
          </w:p>
        </w:tc>
        <w:tc>
          <w:tcPr>
            <w:tcW w:w="360" w:type="dxa"/>
          </w:tcPr>
          <w:p w14:paraId="2CC71BCC"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6D823E2B" w14:textId="77777777" w:rsidR="00E87D23" w:rsidRPr="00D14C91" w:rsidRDefault="00E87D23">
            <w:pPr>
              <w:spacing w:after="60"/>
              <w:jc w:val="center"/>
              <w:rPr>
                <w:rFonts w:ascii="Arial" w:eastAsia="Arial" w:hAnsi="Arial" w:cs="Arial"/>
                <w:sz w:val="18"/>
                <w:szCs w:val="18"/>
              </w:rPr>
            </w:pPr>
          </w:p>
        </w:tc>
      </w:tr>
      <w:tr w:rsidR="00E87D23" w:rsidRPr="00D14C91" w14:paraId="4E584EF0" w14:textId="77777777">
        <w:trPr>
          <w:trHeight w:val="75"/>
        </w:trPr>
        <w:tc>
          <w:tcPr>
            <w:tcW w:w="720" w:type="dxa"/>
          </w:tcPr>
          <w:p w14:paraId="36BB060B" w14:textId="77777777" w:rsidR="00E87D23" w:rsidRPr="00D14C91" w:rsidRDefault="00E87D23">
            <w:pPr>
              <w:spacing w:after="60"/>
              <w:jc w:val="right"/>
              <w:rPr>
                <w:rFonts w:ascii="Arial" w:eastAsia="Arial" w:hAnsi="Arial" w:cs="Arial"/>
                <w:sz w:val="18"/>
                <w:szCs w:val="18"/>
              </w:rPr>
            </w:pPr>
          </w:p>
        </w:tc>
        <w:tc>
          <w:tcPr>
            <w:tcW w:w="5148" w:type="dxa"/>
          </w:tcPr>
          <w:p w14:paraId="3FE392F0"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b/>
                <w:sz w:val="18"/>
                <w:szCs w:val="18"/>
              </w:rPr>
              <w:t>Subtotal, Experience</w:t>
            </w:r>
          </w:p>
        </w:tc>
        <w:tc>
          <w:tcPr>
            <w:tcW w:w="1008" w:type="dxa"/>
          </w:tcPr>
          <w:p w14:paraId="1888CAD8"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60</w:t>
            </w:r>
          </w:p>
        </w:tc>
        <w:tc>
          <w:tcPr>
            <w:tcW w:w="360" w:type="dxa"/>
          </w:tcPr>
          <w:p w14:paraId="52DA8926"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24CC57FD" w14:textId="77777777" w:rsidR="00E87D23" w:rsidRPr="00D14C91" w:rsidRDefault="00E87D23">
            <w:pPr>
              <w:spacing w:after="60"/>
              <w:jc w:val="center"/>
              <w:rPr>
                <w:rFonts w:ascii="Arial" w:eastAsia="Arial" w:hAnsi="Arial" w:cs="Arial"/>
                <w:sz w:val="18"/>
                <w:szCs w:val="18"/>
              </w:rPr>
            </w:pPr>
          </w:p>
        </w:tc>
      </w:tr>
    </w:tbl>
    <w:p w14:paraId="2CD938B6" w14:textId="77777777" w:rsidR="00E87D23" w:rsidRPr="00D14C91" w:rsidRDefault="00E87D23">
      <w:pPr>
        <w:tabs>
          <w:tab w:val="left" w:pos="-720"/>
          <w:tab w:val="left" w:pos="0"/>
        </w:tabs>
        <w:spacing w:after="60"/>
        <w:ind w:left="720" w:hanging="720"/>
        <w:rPr>
          <w:rFonts w:ascii="Arial" w:eastAsia="Arial" w:hAnsi="Arial" w:cs="Arial"/>
          <w:b/>
          <w:sz w:val="18"/>
          <w:szCs w:val="18"/>
          <w:u w:val="single"/>
        </w:rPr>
      </w:pPr>
    </w:p>
    <w:p w14:paraId="24616AB2" w14:textId="77777777" w:rsidR="00E87D23" w:rsidRPr="00D14C91" w:rsidRDefault="006E5139">
      <w:pPr>
        <w:tabs>
          <w:tab w:val="left" w:pos="-720"/>
          <w:tab w:val="left" w:pos="0"/>
        </w:tabs>
        <w:spacing w:after="60"/>
        <w:ind w:left="720" w:hanging="720"/>
        <w:rPr>
          <w:rFonts w:ascii="Arial" w:eastAsia="Arial" w:hAnsi="Arial" w:cs="Arial"/>
          <w:b/>
          <w:sz w:val="18"/>
          <w:szCs w:val="18"/>
        </w:rPr>
      </w:pPr>
      <w:r w:rsidRPr="00D14C91">
        <w:rPr>
          <w:rFonts w:ascii="Arial" w:eastAsia="Arial" w:hAnsi="Arial" w:cs="Arial"/>
          <w:b/>
          <w:sz w:val="18"/>
          <w:szCs w:val="18"/>
          <w:u w:val="single"/>
        </w:rPr>
        <w:t>Work Performance</w:t>
      </w:r>
    </w:p>
    <w:tbl>
      <w:tblPr>
        <w:tblStyle w:val="a2"/>
        <w:tblW w:w="8243" w:type="dxa"/>
        <w:tblLayout w:type="fixed"/>
        <w:tblLook w:val="0000" w:firstRow="0" w:lastRow="0" w:firstColumn="0" w:lastColumn="0" w:noHBand="0" w:noVBand="0"/>
      </w:tblPr>
      <w:tblGrid>
        <w:gridCol w:w="720"/>
        <w:gridCol w:w="5147"/>
        <w:gridCol w:w="1008"/>
        <w:gridCol w:w="360"/>
        <w:gridCol w:w="1008"/>
      </w:tblGrid>
      <w:tr w:rsidR="00E87D23" w:rsidRPr="00D14C91" w14:paraId="5FBEF3D5" w14:textId="77777777">
        <w:tc>
          <w:tcPr>
            <w:tcW w:w="720" w:type="dxa"/>
          </w:tcPr>
          <w:p w14:paraId="4846FA91" w14:textId="77777777" w:rsidR="00E87D23" w:rsidRPr="00D14C91" w:rsidRDefault="00E87D23">
            <w:pPr>
              <w:spacing w:after="60"/>
              <w:jc w:val="right"/>
              <w:rPr>
                <w:rFonts w:ascii="Arial" w:eastAsia="Arial" w:hAnsi="Arial" w:cs="Arial"/>
                <w:sz w:val="18"/>
                <w:szCs w:val="18"/>
              </w:rPr>
            </w:pPr>
          </w:p>
        </w:tc>
        <w:tc>
          <w:tcPr>
            <w:tcW w:w="5148" w:type="dxa"/>
          </w:tcPr>
          <w:p w14:paraId="66076696"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u w:val="single"/>
              </w:rPr>
              <w:t>Factor</w:t>
            </w:r>
          </w:p>
        </w:tc>
        <w:tc>
          <w:tcPr>
            <w:tcW w:w="1008" w:type="dxa"/>
          </w:tcPr>
          <w:p w14:paraId="44F7877F" w14:textId="77777777" w:rsidR="00E87D23" w:rsidRPr="00D14C91" w:rsidRDefault="006E5139">
            <w:pPr>
              <w:spacing w:after="60"/>
              <w:jc w:val="center"/>
              <w:rPr>
                <w:rFonts w:ascii="Arial" w:eastAsia="Arial" w:hAnsi="Arial" w:cs="Arial"/>
                <w:sz w:val="18"/>
                <w:szCs w:val="18"/>
              </w:rPr>
            </w:pPr>
            <w:proofErr w:type="spellStart"/>
            <w:r w:rsidRPr="00D14C91">
              <w:rPr>
                <w:rFonts w:ascii="Arial" w:eastAsia="Arial" w:hAnsi="Arial" w:cs="Arial"/>
                <w:sz w:val="18"/>
                <w:szCs w:val="18"/>
                <w:u w:val="single"/>
              </w:rPr>
              <w:t>Max.Pts</w:t>
            </w:r>
            <w:proofErr w:type="spellEnd"/>
            <w:r w:rsidRPr="00D14C91">
              <w:rPr>
                <w:rFonts w:ascii="Arial" w:eastAsia="Arial" w:hAnsi="Arial" w:cs="Arial"/>
                <w:sz w:val="18"/>
                <w:szCs w:val="18"/>
                <w:u w:val="single"/>
              </w:rPr>
              <w:t>.</w:t>
            </w:r>
          </w:p>
        </w:tc>
        <w:tc>
          <w:tcPr>
            <w:tcW w:w="360" w:type="dxa"/>
          </w:tcPr>
          <w:p w14:paraId="6715E867" w14:textId="77777777" w:rsidR="00E87D23" w:rsidRPr="00D14C91" w:rsidRDefault="00E87D23">
            <w:pPr>
              <w:spacing w:after="60"/>
              <w:rPr>
                <w:rFonts w:ascii="Arial" w:eastAsia="Arial" w:hAnsi="Arial" w:cs="Arial"/>
                <w:sz w:val="18"/>
                <w:szCs w:val="18"/>
                <w:u w:val="single"/>
              </w:rPr>
            </w:pPr>
          </w:p>
        </w:tc>
        <w:tc>
          <w:tcPr>
            <w:tcW w:w="1008" w:type="dxa"/>
          </w:tcPr>
          <w:p w14:paraId="4E81AC61"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u w:val="single"/>
              </w:rPr>
              <w:t>Score</w:t>
            </w:r>
          </w:p>
        </w:tc>
      </w:tr>
      <w:tr w:rsidR="00E87D23" w:rsidRPr="00D14C91" w14:paraId="1D8EFBFC" w14:textId="77777777">
        <w:tc>
          <w:tcPr>
            <w:tcW w:w="720" w:type="dxa"/>
          </w:tcPr>
          <w:p w14:paraId="3B9D101D"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1.</w:t>
            </w:r>
          </w:p>
        </w:tc>
        <w:tc>
          <w:tcPr>
            <w:tcW w:w="5148" w:type="dxa"/>
          </w:tcPr>
          <w:p w14:paraId="13800B4B"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Past projects completed on schedule</w:t>
            </w:r>
          </w:p>
        </w:tc>
        <w:tc>
          <w:tcPr>
            <w:tcW w:w="1008" w:type="dxa"/>
          </w:tcPr>
          <w:p w14:paraId="323DFF29"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10</w:t>
            </w:r>
          </w:p>
        </w:tc>
        <w:tc>
          <w:tcPr>
            <w:tcW w:w="360" w:type="dxa"/>
          </w:tcPr>
          <w:p w14:paraId="0F72833E" w14:textId="77777777" w:rsidR="00E87D23" w:rsidRPr="00D14C91" w:rsidRDefault="00E87D23">
            <w:pPr>
              <w:spacing w:after="60"/>
              <w:rPr>
                <w:rFonts w:ascii="Arial" w:eastAsia="Arial" w:hAnsi="Arial" w:cs="Arial"/>
                <w:sz w:val="18"/>
                <w:szCs w:val="18"/>
              </w:rPr>
            </w:pPr>
          </w:p>
        </w:tc>
        <w:tc>
          <w:tcPr>
            <w:tcW w:w="1008" w:type="dxa"/>
          </w:tcPr>
          <w:p w14:paraId="37218F9B" w14:textId="77777777" w:rsidR="00E87D23" w:rsidRPr="00D14C91" w:rsidRDefault="00E87D23">
            <w:pPr>
              <w:spacing w:after="60"/>
              <w:jc w:val="center"/>
              <w:rPr>
                <w:rFonts w:ascii="Arial" w:eastAsia="Arial" w:hAnsi="Arial" w:cs="Arial"/>
                <w:sz w:val="18"/>
                <w:szCs w:val="18"/>
              </w:rPr>
            </w:pPr>
          </w:p>
        </w:tc>
      </w:tr>
      <w:tr w:rsidR="00E87D23" w:rsidRPr="00D14C91" w14:paraId="2043C405" w14:textId="77777777">
        <w:tc>
          <w:tcPr>
            <w:tcW w:w="720" w:type="dxa"/>
          </w:tcPr>
          <w:p w14:paraId="1165C1C0"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2.</w:t>
            </w:r>
          </w:p>
        </w:tc>
        <w:tc>
          <w:tcPr>
            <w:tcW w:w="5148" w:type="dxa"/>
          </w:tcPr>
          <w:p w14:paraId="07C69601"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Manages projects within budgetary constraints</w:t>
            </w:r>
          </w:p>
        </w:tc>
        <w:tc>
          <w:tcPr>
            <w:tcW w:w="1008" w:type="dxa"/>
          </w:tcPr>
          <w:p w14:paraId="68756121"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5</w:t>
            </w:r>
          </w:p>
        </w:tc>
        <w:tc>
          <w:tcPr>
            <w:tcW w:w="360" w:type="dxa"/>
          </w:tcPr>
          <w:p w14:paraId="7A1C14BD"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22548A20" w14:textId="77777777" w:rsidR="00E87D23" w:rsidRPr="00D14C91" w:rsidRDefault="00E87D23">
            <w:pPr>
              <w:spacing w:after="60"/>
              <w:jc w:val="center"/>
              <w:rPr>
                <w:rFonts w:ascii="Arial" w:eastAsia="Arial" w:hAnsi="Arial" w:cs="Arial"/>
                <w:sz w:val="18"/>
                <w:szCs w:val="18"/>
              </w:rPr>
            </w:pPr>
          </w:p>
        </w:tc>
      </w:tr>
      <w:tr w:rsidR="00E87D23" w:rsidRPr="00D14C91" w14:paraId="3B9AABC3" w14:textId="77777777">
        <w:tc>
          <w:tcPr>
            <w:tcW w:w="720" w:type="dxa"/>
          </w:tcPr>
          <w:p w14:paraId="62C3B7D9"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3.</w:t>
            </w:r>
          </w:p>
        </w:tc>
        <w:tc>
          <w:tcPr>
            <w:tcW w:w="5148" w:type="dxa"/>
          </w:tcPr>
          <w:p w14:paraId="0970FD57"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Work product is of high quality</w:t>
            </w:r>
          </w:p>
        </w:tc>
        <w:tc>
          <w:tcPr>
            <w:tcW w:w="1008" w:type="dxa"/>
          </w:tcPr>
          <w:p w14:paraId="4EB3AF99"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10</w:t>
            </w:r>
          </w:p>
        </w:tc>
        <w:tc>
          <w:tcPr>
            <w:tcW w:w="360" w:type="dxa"/>
          </w:tcPr>
          <w:p w14:paraId="5E6454E0"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4A18FC7A" w14:textId="77777777" w:rsidR="00E87D23" w:rsidRPr="00D14C91" w:rsidRDefault="00E87D23">
            <w:pPr>
              <w:spacing w:after="60"/>
              <w:jc w:val="center"/>
              <w:rPr>
                <w:rFonts w:ascii="Arial" w:eastAsia="Arial" w:hAnsi="Arial" w:cs="Arial"/>
                <w:sz w:val="18"/>
                <w:szCs w:val="18"/>
              </w:rPr>
            </w:pPr>
          </w:p>
        </w:tc>
      </w:tr>
      <w:tr w:rsidR="00E87D23" w:rsidRPr="00D14C91" w14:paraId="7024554E" w14:textId="77777777">
        <w:tc>
          <w:tcPr>
            <w:tcW w:w="720" w:type="dxa"/>
          </w:tcPr>
          <w:p w14:paraId="37BC30B5" w14:textId="77777777" w:rsidR="00E87D23" w:rsidRPr="00D14C91" w:rsidRDefault="00E87D23">
            <w:pPr>
              <w:spacing w:after="60"/>
              <w:jc w:val="right"/>
              <w:rPr>
                <w:rFonts w:ascii="Arial" w:eastAsia="Arial" w:hAnsi="Arial" w:cs="Arial"/>
                <w:sz w:val="18"/>
                <w:szCs w:val="18"/>
              </w:rPr>
            </w:pPr>
          </w:p>
        </w:tc>
        <w:tc>
          <w:tcPr>
            <w:tcW w:w="5148" w:type="dxa"/>
          </w:tcPr>
          <w:p w14:paraId="49A55390" w14:textId="77777777" w:rsidR="00E87D23" w:rsidRPr="00D14C91" w:rsidRDefault="00E87D23">
            <w:pPr>
              <w:spacing w:after="60"/>
              <w:rPr>
                <w:rFonts w:ascii="Arial" w:eastAsia="Arial" w:hAnsi="Arial" w:cs="Arial"/>
                <w:sz w:val="18"/>
                <w:szCs w:val="18"/>
              </w:rPr>
            </w:pPr>
          </w:p>
        </w:tc>
        <w:tc>
          <w:tcPr>
            <w:tcW w:w="1008" w:type="dxa"/>
            <w:tcBorders>
              <w:bottom w:val="single" w:sz="6" w:space="0" w:color="000000"/>
            </w:tcBorders>
          </w:tcPr>
          <w:p w14:paraId="6683A3E9" w14:textId="77777777" w:rsidR="00E87D23" w:rsidRPr="00D14C91" w:rsidRDefault="00E87D23">
            <w:pPr>
              <w:spacing w:after="60"/>
              <w:jc w:val="center"/>
              <w:rPr>
                <w:rFonts w:ascii="Arial" w:eastAsia="Arial" w:hAnsi="Arial" w:cs="Arial"/>
                <w:sz w:val="18"/>
                <w:szCs w:val="18"/>
              </w:rPr>
            </w:pPr>
          </w:p>
        </w:tc>
        <w:tc>
          <w:tcPr>
            <w:tcW w:w="360" w:type="dxa"/>
          </w:tcPr>
          <w:p w14:paraId="6334115C"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5F8AEFF4" w14:textId="77777777" w:rsidR="00E87D23" w:rsidRPr="00D14C91" w:rsidRDefault="00E87D23">
            <w:pPr>
              <w:spacing w:after="60"/>
              <w:jc w:val="center"/>
              <w:rPr>
                <w:rFonts w:ascii="Arial" w:eastAsia="Arial" w:hAnsi="Arial" w:cs="Arial"/>
                <w:sz w:val="18"/>
                <w:szCs w:val="18"/>
              </w:rPr>
            </w:pPr>
          </w:p>
        </w:tc>
      </w:tr>
      <w:tr w:rsidR="00E87D23" w:rsidRPr="00D14C91" w14:paraId="69FEAA5F" w14:textId="77777777">
        <w:tc>
          <w:tcPr>
            <w:tcW w:w="720" w:type="dxa"/>
          </w:tcPr>
          <w:p w14:paraId="3CE9803B" w14:textId="77777777" w:rsidR="00E87D23" w:rsidRPr="00D14C91" w:rsidRDefault="00E87D23">
            <w:pPr>
              <w:spacing w:after="60"/>
              <w:jc w:val="right"/>
              <w:rPr>
                <w:rFonts w:ascii="Arial" w:eastAsia="Arial" w:hAnsi="Arial" w:cs="Arial"/>
                <w:sz w:val="18"/>
                <w:szCs w:val="18"/>
              </w:rPr>
            </w:pPr>
          </w:p>
        </w:tc>
        <w:tc>
          <w:tcPr>
            <w:tcW w:w="5148" w:type="dxa"/>
          </w:tcPr>
          <w:p w14:paraId="64E92AAD"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b/>
                <w:sz w:val="18"/>
                <w:szCs w:val="18"/>
              </w:rPr>
              <w:t>Subtotal, Performance</w:t>
            </w:r>
          </w:p>
        </w:tc>
        <w:tc>
          <w:tcPr>
            <w:tcW w:w="1008" w:type="dxa"/>
          </w:tcPr>
          <w:p w14:paraId="6017277B"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25</w:t>
            </w:r>
          </w:p>
        </w:tc>
        <w:tc>
          <w:tcPr>
            <w:tcW w:w="360" w:type="dxa"/>
          </w:tcPr>
          <w:p w14:paraId="73528474"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3FB05020" w14:textId="77777777" w:rsidR="00E87D23" w:rsidRPr="00D14C91" w:rsidRDefault="00E87D23">
            <w:pPr>
              <w:spacing w:after="60"/>
              <w:jc w:val="center"/>
              <w:rPr>
                <w:rFonts w:ascii="Arial" w:eastAsia="Arial" w:hAnsi="Arial" w:cs="Arial"/>
                <w:sz w:val="18"/>
                <w:szCs w:val="18"/>
              </w:rPr>
            </w:pPr>
          </w:p>
        </w:tc>
      </w:tr>
    </w:tbl>
    <w:p w14:paraId="69DAFB0A" w14:textId="77777777" w:rsidR="00E87D23" w:rsidRPr="00D14C91" w:rsidRDefault="00E87D23">
      <w:pPr>
        <w:tabs>
          <w:tab w:val="left" w:pos="-720"/>
        </w:tabs>
        <w:spacing w:after="60"/>
        <w:rPr>
          <w:rFonts w:ascii="Arial" w:eastAsia="Arial" w:hAnsi="Arial" w:cs="Arial"/>
          <w:sz w:val="18"/>
          <w:szCs w:val="18"/>
        </w:rPr>
      </w:pPr>
    </w:p>
    <w:p w14:paraId="10DDAA7E" w14:textId="77777777" w:rsidR="00E87D23" w:rsidRPr="00D14C91" w:rsidRDefault="006E5139">
      <w:pPr>
        <w:tabs>
          <w:tab w:val="left" w:pos="-720"/>
          <w:tab w:val="left" w:pos="0"/>
        </w:tabs>
        <w:spacing w:after="60"/>
        <w:ind w:left="720" w:hanging="720"/>
        <w:rPr>
          <w:rFonts w:ascii="Arial" w:eastAsia="Arial" w:hAnsi="Arial" w:cs="Arial"/>
          <w:b/>
          <w:sz w:val="18"/>
          <w:szCs w:val="18"/>
        </w:rPr>
      </w:pPr>
      <w:r w:rsidRPr="00D14C91">
        <w:rPr>
          <w:rFonts w:ascii="Arial" w:eastAsia="Arial" w:hAnsi="Arial" w:cs="Arial"/>
          <w:b/>
          <w:sz w:val="18"/>
          <w:szCs w:val="18"/>
          <w:u w:val="single"/>
        </w:rPr>
        <w:t>Capacity to Perform</w:t>
      </w:r>
    </w:p>
    <w:tbl>
      <w:tblPr>
        <w:tblStyle w:val="a3"/>
        <w:tblW w:w="8243" w:type="dxa"/>
        <w:tblLayout w:type="fixed"/>
        <w:tblLook w:val="0000" w:firstRow="0" w:lastRow="0" w:firstColumn="0" w:lastColumn="0" w:noHBand="0" w:noVBand="0"/>
      </w:tblPr>
      <w:tblGrid>
        <w:gridCol w:w="720"/>
        <w:gridCol w:w="5147"/>
        <w:gridCol w:w="1008"/>
        <w:gridCol w:w="360"/>
        <w:gridCol w:w="1008"/>
      </w:tblGrid>
      <w:tr w:rsidR="00E87D23" w:rsidRPr="00D14C91" w14:paraId="6A01722F" w14:textId="77777777">
        <w:tc>
          <w:tcPr>
            <w:tcW w:w="720" w:type="dxa"/>
          </w:tcPr>
          <w:p w14:paraId="22E260EB" w14:textId="77777777" w:rsidR="00E87D23" w:rsidRPr="00D14C91" w:rsidRDefault="00E87D23">
            <w:pPr>
              <w:spacing w:after="60"/>
              <w:jc w:val="right"/>
              <w:rPr>
                <w:rFonts w:ascii="Arial" w:eastAsia="Arial" w:hAnsi="Arial" w:cs="Arial"/>
                <w:sz w:val="18"/>
                <w:szCs w:val="18"/>
              </w:rPr>
            </w:pPr>
          </w:p>
        </w:tc>
        <w:tc>
          <w:tcPr>
            <w:tcW w:w="5148" w:type="dxa"/>
          </w:tcPr>
          <w:p w14:paraId="61ACD33D"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u w:val="single"/>
              </w:rPr>
              <w:t>Factor</w:t>
            </w:r>
          </w:p>
        </w:tc>
        <w:tc>
          <w:tcPr>
            <w:tcW w:w="1008" w:type="dxa"/>
          </w:tcPr>
          <w:p w14:paraId="3E30AA05" w14:textId="77777777" w:rsidR="00E87D23" w:rsidRPr="00D14C91" w:rsidRDefault="006E5139">
            <w:pPr>
              <w:spacing w:after="60"/>
              <w:jc w:val="center"/>
              <w:rPr>
                <w:rFonts w:ascii="Arial" w:eastAsia="Arial" w:hAnsi="Arial" w:cs="Arial"/>
                <w:sz w:val="18"/>
                <w:szCs w:val="18"/>
              </w:rPr>
            </w:pPr>
            <w:proofErr w:type="spellStart"/>
            <w:r w:rsidRPr="00D14C91">
              <w:rPr>
                <w:rFonts w:ascii="Arial" w:eastAsia="Arial" w:hAnsi="Arial" w:cs="Arial"/>
                <w:sz w:val="18"/>
                <w:szCs w:val="18"/>
                <w:u w:val="single"/>
              </w:rPr>
              <w:t>Max.Pts</w:t>
            </w:r>
            <w:proofErr w:type="spellEnd"/>
            <w:r w:rsidRPr="00D14C91">
              <w:rPr>
                <w:rFonts w:ascii="Arial" w:eastAsia="Arial" w:hAnsi="Arial" w:cs="Arial"/>
                <w:sz w:val="18"/>
                <w:szCs w:val="18"/>
                <w:u w:val="single"/>
              </w:rPr>
              <w:t>.</w:t>
            </w:r>
          </w:p>
        </w:tc>
        <w:tc>
          <w:tcPr>
            <w:tcW w:w="360" w:type="dxa"/>
          </w:tcPr>
          <w:p w14:paraId="6BF75A01" w14:textId="77777777" w:rsidR="00E87D23" w:rsidRPr="00D14C91" w:rsidRDefault="00E87D23">
            <w:pPr>
              <w:spacing w:after="60"/>
              <w:rPr>
                <w:rFonts w:ascii="Arial" w:eastAsia="Arial" w:hAnsi="Arial" w:cs="Arial"/>
                <w:sz w:val="18"/>
                <w:szCs w:val="18"/>
                <w:u w:val="single"/>
              </w:rPr>
            </w:pPr>
          </w:p>
        </w:tc>
        <w:tc>
          <w:tcPr>
            <w:tcW w:w="1008" w:type="dxa"/>
          </w:tcPr>
          <w:p w14:paraId="0B44D08D"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u w:val="single"/>
              </w:rPr>
              <w:t>Score</w:t>
            </w:r>
          </w:p>
        </w:tc>
      </w:tr>
      <w:tr w:rsidR="00E87D23" w:rsidRPr="00D14C91" w14:paraId="275D6988" w14:textId="77777777">
        <w:tc>
          <w:tcPr>
            <w:tcW w:w="720" w:type="dxa"/>
          </w:tcPr>
          <w:p w14:paraId="5486616B"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1.</w:t>
            </w:r>
          </w:p>
        </w:tc>
        <w:tc>
          <w:tcPr>
            <w:tcW w:w="5148" w:type="dxa"/>
          </w:tcPr>
          <w:p w14:paraId="425438BD"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Staff Level / Experience of Staff</w:t>
            </w:r>
          </w:p>
        </w:tc>
        <w:tc>
          <w:tcPr>
            <w:tcW w:w="1008" w:type="dxa"/>
          </w:tcPr>
          <w:p w14:paraId="34116F98"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5</w:t>
            </w:r>
          </w:p>
        </w:tc>
        <w:tc>
          <w:tcPr>
            <w:tcW w:w="360" w:type="dxa"/>
          </w:tcPr>
          <w:p w14:paraId="1BF2F842" w14:textId="77777777" w:rsidR="00E87D23" w:rsidRPr="00D14C91" w:rsidRDefault="00E87D23">
            <w:pPr>
              <w:spacing w:after="60"/>
              <w:rPr>
                <w:rFonts w:ascii="Arial" w:eastAsia="Arial" w:hAnsi="Arial" w:cs="Arial"/>
                <w:sz w:val="18"/>
                <w:szCs w:val="18"/>
              </w:rPr>
            </w:pPr>
          </w:p>
        </w:tc>
        <w:tc>
          <w:tcPr>
            <w:tcW w:w="1008" w:type="dxa"/>
          </w:tcPr>
          <w:p w14:paraId="532AADE1" w14:textId="77777777" w:rsidR="00E87D23" w:rsidRPr="00D14C91" w:rsidRDefault="00E87D23">
            <w:pPr>
              <w:spacing w:after="60"/>
              <w:jc w:val="center"/>
              <w:rPr>
                <w:rFonts w:ascii="Arial" w:eastAsia="Arial" w:hAnsi="Arial" w:cs="Arial"/>
                <w:sz w:val="18"/>
                <w:szCs w:val="18"/>
              </w:rPr>
            </w:pPr>
          </w:p>
        </w:tc>
      </w:tr>
      <w:tr w:rsidR="00E87D23" w:rsidRPr="00D14C91" w14:paraId="7E4C2E88" w14:textId="77777777">
        <w:tc>
          <w:tcPr>
            <w:tcW w:w="720" w:type="dxa"/>
          </w:tcPr>
          <w:p w14:paraId="45A6433F"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2.</w:t>
            </w:r>
          </w:p>
        </w:tc>
        <w:tc>
          <w:tcPr>
            <w:tcW w:w="5148" w:type="dxa"/>
          </w:tcPr>
          <w:p w14:paraId="166EB49C"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Adequacy of Resources</w:t>
            </w:r>
          </w:p>
        </w:tc>
        <w:tc>
          <w:tcPr>
            <w:tcW w:w="1008" w:type="dxa"/>
          </w:tcPr>
          <w:p w14:paraId="30138DA7"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5</w:t>
            </w:r>
          </w:p>
        </w:tc>
        <w:tc>
          <w:tcPr>
            <w:tcW w:w="360" w:type="dxa"/>
          </w:tcPr>
          <w:p w14:paraId="792E165B"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781CA754" w14:textId="77777777" w:rsidR="00E87D23" w:rsidRPr="00D14C91" w:rsidRDefault="00E87D23">
            <w:pPr>
              <w:spacing w:after="60"/>
              <w:jc w:val="center"/>
              <w:rPr>
                <w:rFonts w:ascii="Arial" w:eastAsia="Arial" w:hAnsi="Arial" w:cs="Arial"/>
                <w:sz w:val="18"/>
                <w:szCs w:val="18"/>
              </w:rPr>
            </w:pPr>
          </w:p>
        </w:tc>
      </w:tr>
      <w:tr w:rsidR="00E87D23" w:rsidRPr="00D14C91" w14:paraId="7589E5F2" w14:textId="77777777">
        <w:tc>
          <w:tcPr>
            <w:tcW w:w="720" w:type="dxa"/>
          </w:tcPr>
          <w:p w14:paraId="4BA222B3" w14:textId="77777777" w:rsidR="00E87D23" w:rsidRPr="00D14C91" w:rsidRDefault="006E5139">
            <w:pPr>
              <w:spacing w:after="60"/>
              <w:jc w:val="right"/>
              <w:rPr>
                <w:rFonts w:ascii="Arial" w:eastAsia="Arial" w:hAnsi="Arial" w:cs="Arial"/>
                <w:sz w:val="18"/>
                <w:szCs w:val="18"/>
              </w:rPr>
            </w:pPr>
            <w:r w:rsidRPr="00D14C91">
              <w:rPr>
                <w:rFonts w:ascii="Arial" w:eastAsia="Arial" w:hAnsi="Arial" w:cs="Arial"/>
                <w:sz w:val="18"/>
                <w:szCs w:val="18"/>
              </w:rPr>
              <w:t>3.</w:t>
            </w:r>
          </w:p>
        </w:tc>
        <w:tc>
          <w:tcPr>
            <w:tcW w:w="5148" w:type="dxa"/>
          </w:tcPr>
          <w:p w14:paraId="2619FA48"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Professional liability insurance is in force</w:t>
            </w:r>
          </w:p>
        </w:tc>
        <w:tc>
          <w:tcPr>
            <w:tcW w:w="1008" w:type="dxa"/>
          </w:tcPr>
          <w:p w14:paraId="4DA35A0C"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5</w:t>
            </w:r>
          </w:p>
        </w:tc>
        <w:tc>
          <w:tcPr>
            <w:tcW w:w="360" w:type="dxa"/>
          </w:tcPr>
          <w:p w14:paraId="0EC2598D"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50F22BDF" w14:textId="77777777" w:rsidR="00E87D23" w:rsidRPr="00D14C91" w:rsidRDefault="00E87D23">
            <w:pPr>
              <w:spacing w:after="60"/>
              <w:jc w:val="center"/>
              <w:rPr>
                <w:rFonts w:ascii="Arial" w:eastAsia="Arial" w:hAnsi="Arial" w:cs="Arial"/>
                <w:sz w:val="18"/>
                <w:szCs w:val="18"/>
              </w:rPr>
            </w:pPr>
          </w:p>
        </w:tc>
      </w:tr>
      <w:tr w:rsidR="00E87D23" w:rsidRPr="00D14C91" w14:paraId="4B341B99" w14:textId="77777777">
        <w:tc>
          <w:tcPr>
            <w:tcW w:w="720" w:type="dxa"/>
          </w:tcPr>
          <w:p w14:paraId="4647703F" w14:textId="77777777" w:rsidR="00E87D23" w:rsidRPr="00D14C91" w:rsidRDefault="00E87D23">
            <w:pPr>
              <w:spacing w:after="60"/>
              <w:jc w:val="right"/>
              <w:rPr>
                <w:rFonts w:ascii="Arial" w:eastAsia="Arial" w:hAnsi="Arial" w:cs="Arial"/>
                <w:sz w:val="18"/>
                <w:szCs w:val="18"/>
              </w:rPr>
            </w:pPr>
          </w:p>
        </w:tc>
        <w:tc>
          <w:tcPr>
            <w:tcW w:w="5148" w:type="dxa"/>
          </w:tcPr>
          <w:p w14:paraId="3DA9FA20" w14:textId="77777777" w:rsidR="00E87D23" w:rsidRPr="00D14C91" w:rsidRDefault="00E87D23">
            <w:pPr>
              <w:spacing w:after="60"/>
              <w:rPr>
                <w:rFonts w:ascii="Arial" w:eastAsia="Arial" w:hAnsi="Arial" w:cs="Arial"/>
                <w:sz w:val="18"/>
                <w:szCs w:val="18"/>
              </w:rPr>
            </w:pPr>
          </w:p>
        </w:tc>
        <w:tc>
          <w:tcPr>
            <w:tcW w:w="1008" w:type="dxa"/>
            <w:tcBorders>
              <w:bottom w:val="single" w:sz="6" w:space="0" w:color="000000"/>
            </w:tcBorders>
          </w:tcPr>
          <w:p w14:paraId="3CED8447" w14:textId="77777777" w:rsidR="00E87D23" w:rsidRPr="00D14C91" w:rsidRDefault="00E87D23">
            <w:pPr>
              <w:spacing w:after="60"/>
              <w:jc w:val="center"/>
              <w:rPr>
                <w:rFonts w:ascii="Arial" w:eastAsia="Arial" w:hAnsi="Arial" w:cs="Arial"/>
                <w:sz w:val="18"/>
                <w:szCs w:val="18"/>
              </w:rPr>
            </w:pPr>
          </w:p>
        </w:tc>
        <w:tc>
          <w:tcPr>
            <w:tcW w:w="360" w:type="dxa"/>
          </w:tcPr>
          <w:p w14:paraId="7EF86BC9"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1B4BEF9D" w14:textId="77777777" w:rsidR="00E87D23" w:rsidRPr="00D14C91" w:rsidRDefault="00E87D23">
            <w:pPr>
              <w:spacing w:after="60"/>
              <w:jc w:val="center"/>
              <w:rPr>
                <w:rFonts w:ascii="Arial" w:eastAsia="Arial" w:hAnsi="Arial" w:cs="Arial"/>
                <w:sz w:val="18"/>
                <w:szCs w:val="18"/>
              </w:rPr>
            </w:pPr>
          </w:p>
        </w:tc>
      </w:tr>
      <w:tr w:rsidR="00E87D23" w:rsidRPr="00D14C91" w14:paraId="1B2EE714" w14:textId="77777777">
        <w:tc>
          <w:tcPr>
            <w:tcW w:w="720" w:type="dxa"/>
          </w:tcPr>
          <w:p w14:paraId="291393F3" w14:textId="77777777" w:rsidR="00E87D23" w:rsidRPr="00D14C91" w:rsidRDefault="00E87D23">
            <w:pPr>
              <w:spacing w:after="60"/>
              <w:jc w:val="right"/>
              <w:rPr>
                <w:rFonts w:ascii="Arial" w:eastAsia="Arial" w:hAnsi="Arial" w:cs="Arial"/>
                <w:sz w:val="18"/>
                <w:szCs w:val="18"/>
              </w:rPr>
            </w:pPr>
          </w:p>
        </w:tc>
        <w:tc>
          <w:tcPr>
            <w:tcW w:w="5148" w:type="dxa"/>
          </w:tcPr>
          <w:p w14:paraId="6F1FA32C"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b/>
                <w:sz w:val="18"/>
                <w:szCs w:val="18"/>
              </w:rPr>
              <w:t>Subtotal, Capacity to Perform</w:t>
            </w:r>
          </w:p>
        </w:tc>
        <w:tc>
          <w:tcPr>
            <w:tcW w:w="1008" w:type="dxa"/>
          </w:tcPr>
          <w:p w14:paraId="2BC3BD48"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15</w:t>
            </w:r>
          </w:p>
        </w:tc>
        <w:tc>
          <w:tcPr>
            <w:tcW w:w="360" w:type="dxa"/>
          </w:tcPr>
          <w:p w14:paraId="0F413506"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539BCDB1" w14:textId="77777777" w:rsidR="00E87D23" w:rsidRPr="00D14C91" w:rsidRDefault="00E87D23">
            <w:pPr>
              <w:spacing w:after="60"/>
              <w:jc w:val="center"/>
              <w:rPr>
                <w:rFonts w:ascii="Arial" w:eastAsia="Arial" w:hAnsi="Arial" w:cs="Arial"/>
                <w:sz w:val="18"/>
                <w:szCs w:val="18"/>
              </w:rPr>
            </w:pPr>
          </w:p>
        </w:tc>
      </w:tr>
    </w:tbl>
    <w:p w14:paraId="7163B3B1" w14:textId="77777777" w:rsidR="00E87D23" w:rsidRPr="00D14C91" w:rsidRDefault="00E87D23">
      <w:pPr>
        <w:tabs>
          <w:tab w:val="left" w:pos="-720"/>
        </w:tabs>
        <w:spacing w:after="60"/>
        <w:rPr>
          <w:rFonts w:ascii="Arial" w:eastAsia="Arial" w:hAnsi="Arial" w:cs="Arial"/>
          <w:sz w:val="18"/>
          <w:szCs w:val="18"/>
        </w:rPr>
      </w:pPr>
    </w:p>
    <w:p w14:paraId="18F18DCE" w14:textId="77777777" w:rsidR="00E87D23" w:rsidRPr="00D14C91" w:rsidRDefault="006E5139">
      <w:pPr>
        <w:tabs>
          <w:tab w:val="left" w:pos="-720"/>
        </w:tabs>
        <w:spacing w:after="60"/>
        <w:rPr>
          <w:rFonts w:ascii="Arial" w:eastAsia="Arial" w:hAnsi="Arial" w:cs="Arial"/>
          <w:b/>
          <w:sz w:val="18"/>
          <w:szCs w:val="18"/>
        </w:rPr>
      </w:pPr>
      <w:r w:rsidRPr="00D14C91">
        <w:rPr>
          <w:rFonts w:ascii="Arial" w:eastAsia="Arial" w:hAnsi="Arial" w:cs="Arial"/>
          <w:b/>
          <w:sz w:val="18"/>
          <w:szCs w:val="18"/>
        </w:rPr>
        <w:t>TOTAL SCORE</w:t>
      </w:r>
    </w:p>
    <w:tbl>
      <w:tblPr>
        <w:tblStyle w:val="a4"/>
        <w:tblW w:w="8243" w:type="dxa"/>
        <w:tblLayout w:type="fixed"/>
        <w:tblLook w:val="0000" w:firstRow="0" w:lastRow="0" w:firstColumn="0" w:lastColumn="0" w:noHBand="0" w:noVBand="0"/>
      </w:tblPr>
      <w:tblGrid>
        <w:gridCol w:w="720"/>
        <w:gridCol w:w="5147"/>
        <w:gridCol w:w="1008"/>
        <w:gridCol w:w="360"/>
        <w:gridCol w:w="1008"/>
      </w:tblGrid>
      <w:tr w:rsidR="00E87D23" w:rsidRPr="00D14C91" w14:paraId="6320ED5E" w14:textId="77777777">
        <w:trPr>
          <w:trHeight w:val="75"/>
        </w:trPr>
        <w:tc>
          <w:tcPr>
            <w:tcW w:w="720" w:type="dxa"/>
          </w:tcPr>
          <w:p w14:paraId="05D9DF19" w14:textId="77777777" w:rsidR="00E87D23" w:rsidRPr="00D14C91" w:rsidRDefault="00E87D23">
            <w:pPr>
              <w:spacing w:after="60"/>
              <w:jc w:val="right"/>
              <w:rPr>
                <w:rFonts w:ascii="Arial" w:eastAsia="Arial" w:hAnsi="Arial" w:cs="Arial"/>
                <w:sz w:val="18"/>
                <w:szCs w:val="18"/>
              </w:rPr>
            </w:pPr>
          </w:p>
        </w:tc>
        <w:tc>
          <w:tcPr>
            <w:tcW w:w="5148" w:type="dxa"/>
          </w:tcPr>
          <w:p w14:paraId="12506B98"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u w:val="single"/>
              </w:rPr>
              <w:t>Factor</w:t>
            </w:r>
          </w:p>
        </w:tc>
        <w:tc>
          <w:tcPr>
            <w:tcW w:w="1008" w:type="dxa"/>
          </w:tcPr>
          <w:p w14:paraId="323C71D3" w14:textId="77777777" w:rsidR="00E87D23" w:rsidRPr="00D14C91" w:rsidRDefault="006E5139">
            <w:pPr>
              <w:spacing w:after="60"/>
              <w:jc w:val="center"/>
              <w:rPr>
                <w:rFonts w:ascii="Arial" w:eastAsia="Arial" w:hAnsi="Arial" w:cs="Arial"/>
                <w:sz w:val="18"/>
                <w:szCs w:val="18"/>
              </w:rPr>
            </w:pPr>
            <w:proofErr w:type="spellStart"/>
            <w:r w:rsidRPr="00D14C91">
              <w:rPr>
                <w:rFonts w:ascii="Arial" w:eastAsia="Arial" w:hAnsi="Arial" w:cs="Arial"/>
                <w:sz w:val="18"/>
                <w:szCs w:val="18"/>
                <w:u w:val="single"/>
              </w:rPr>
              <w:t>Max.Pts</w:t>
            </w:r>
            <w:proofErr w:type="spellEnd"/>
            <w:r w:rsidRPr="00D14C91">
              <w:rPr>
                <w:rFonts w:ascii="Arial" w:eastAsia="Arial" w:hAnsi="Arial" w:cs="Arial"/>
                <w:sz w:val="18"/>
                <w:szCs w:val="18"/>
                <w:u w:val="single"/>
              </w:rPr>
              <w:t>.</w:t>
            </w:r>
          </w:p>
        </w:tc>
        <w:tc>
          <w:tcPr>
            <w:tcW w:w="360" w:type="dxa"/>
          </w:tcPr>
          <w:p w14:paraId="53E769B1" w14:textId="77777777" w:rsidR="00E87D23" w:rsidRPr="00D14C91" w:rsidRDefault="00E87D23">
            <w:pPr>
              <w:spacing w:after="60"/>
              <w:rPr>
                <w:rFonts w:ascii="Arial" w:eastAsia="Arial" w:hAnsi="Arial" w:cs="Arial"/>
                <w:sz w:val="18"/>
                <w:szCs w:val="18"/>
                <w:u w:val="single"/>
              </w:rPr>
            </w:pPr>
          </w:p>
        </w:tc>
        <w:tc>
          <w:tcPr>
            <w:tcW w:w="1008" w:type="dxa"/>
          </w:tcPr>
          <w:p w14:paraId="6FCE946C"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u w:val="single"/>
              </w:rPr>
              <w:t>Score</w:t>
            </w:r>
          </w:p>
        </w:tc>
      </w:tr>
      <w:tr w:rsidR="00E87D23" w:rsidRPr="00D14C91" w14:paraId="6056D0C1" w14:textId="77777777">
        <w:trPr>
          <w:trHeight w:val="75"/>
        </w:trPr>
        <w:tc>
          <w:tcPr>
            <w:tcW w:w="720" w:type="dxa"/>
          </w:tcPr>
          <w:p w14:paraId="013F0BFD" w14:textId="77777777" w:rsidR="00E87D23" w:rsidRPr="00D14C91" w:rsidRDefault="006E5139">
            <w:pPr>
              <w:spacing w:after="60"/>
              <w:jc w:val="right"/>
              <w:rPr>
                <w:rFonts w:ascii="Arial" w:eastAsia="Arial" w:hAnsi="Arial" w:cs="Arial"/>
                <w:sz w:val="18"/>
                <w:szCs w:val="18"/>
              </w:rPr>
            </w:pPr>
            <w:r w:rsidRPr="00D14C91">
              <w:rPr>
                <w:rFonts w:ascii="Wingdings" w:eastAsia="Wingdings" w:hAnsi="Wingdings" w:cs="Wingdings"/>
                <w:sz w:val="18"/>
                <w:szCs w:val="18"/>
              </w:rPr>
              <w:t>◻</w:t>
            </w:r>
          </w:p>
        </w:tc>
        <w:tc>
          <w:tcPr>
            <w:tcW w:w="5148" w:type="dxa"/>
          </w:tcPr>
          <w:p w14:paraId="6ABB9E68"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Experience</w:t>
            </w:r>
          </w:p>
        </w:tc>
        <w:tc>
          <w:tcPr>
            <w:tcW w:w="1008" w:type="dxa"/>
          </w:tcPr>
          <w:p w14:paraId="3AB8F026"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60</w:t>
            </w:r>
          </w:p>
        </w:tc>
        <w:tc>
          <w:tcPr>
            <w:tcW w:w="360" w:type="dxa"/>
          </w:tcPr>
          <w:p w14:paraId="63E1A41D" w14:textId="77777777" w:rsidR="00E87D23" w:rsidRPr="00D14C91" w:rsidRDefault="00E87D23">
            <w:pPr>
              <w:spacing w:after="60"/>
              <w:rPr>
                <w:rFonts w:ascii="Arial" w:eastAsia="Arial" w:hAnsi="Arial" w:cs="Arial"/>
                <w:sz w:val="18"/>
                <w:szCs w:val="18"/>
              </w:rPr>
            </w:pPr>
          </w:p>
        </w:tc>
        <w:tc>
          <w:tcPr>
            <w:tcW w:w="1008" w:type="dxa"/>
          </w:tcPr>
          <w:p w14:paraId="6261E338" w14:textId="77777777" w:rsidR="00E87D23" w:rsidRPr="00D14C91" w:rsidRDefault="00E87D23">
            <w:pPr>
              <w:spacing w:after="60"/>
              <w:jc w:val="center"/>
              <w:rPr>
                <w:rFonts w:ascii="Arial" w:eastAsia="Arial" w:hAnsi="Arial" w:cs="Arial"/>
                <w:sz w:val="18"/>
                <w:szCs w:val="18"/>
              </w:rPr>
            </w:pPr>
          </w:p>
        </w:tc>
      </w:tr>
      <w:tr w:rsidR="00E87D23" w:rsidRPr="00D14C91" w14:paraId="0E0C72E2" w14:textId="77777777">
        <w:trPr>
          <w:trHeight w:val="75"/>
        </w:trPr>
        <w:tc>
          <w:tcPr>
            <w:tcW w:w="720" w:type="dxa"/>
          </w:tcPr>
          <w:p w14:paraId="7D936E27" w14:textId="77777777" w:rsidR="00E87D23" w:rsidRPr="00D14C91" w:rsidRDefault="006E5139">
            <w:pPr>
              <w:spacing w:after="60"/>
              <w:jc w:val="right"/>
              <w:rPr>
                <w:rFonts w:ascii="Arial" w:eastAsia="Arial" w:hAnsi="Arial" w:cs="Arial"/>
                <w:sz w:val="18"/>
                <w:szCs w:val="18"/>
              </w:rPr>
            </w:pPr>
            <w:r w:rsidRPr="00D14C91">
              <w:rPr>
                <w:rFonts w:ascii="Wingdings" w:eastAsia="Wingdings" w:hAnsi="Wingdings" w:cs="Wingdings"/>
                <w:sz w:val="18"/>
                <w:szCs w:val="18"/>
              </w:rPr>
              <w:t>◻</w:t>
            </w:r>
          </w:p>
        </w:tc>
        <w:tc>
          <w:tcPr>
            <w:tcW w:w="5148" w:type="dxa"/>
          </w:tcPr>
          <w:p w14:paraId="1BF5B98B"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Work Performance</w:t>
            </w:r>
          </w:p>
        </w:tc>
        <w:tc>
          <w:tcPr>
            <w:tcW w:w="1008" w:type="dxa"/>
          </w:tcPr>
          <w:p w14:paraId="3CDBC836"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25</w:t>
            </w:r>
          </w:p>
        </w:tc>
        <w:tc>
          <w:tcPr>
            <w:tcW w:w="360" w:type="dxa"/>
          </w:tcPr>
          <w:p w14:paraId="569C9ABB"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50E8CCFA" w14:textId="77777777" w:rsidR="00E87D23" w:rsidRPr="00D14C91" w:rsidRDefault="00E87D23">
            <w:pPr>
              <w:spacing w:after="60"/>
              <w:jc w:val="center"/>
              <w:rPr>
                <w:rFonts w:ascii="Arial" w:eastAsia="Arial" w:hAnsi="Arial" w:cs="Arial"/>
                <w:sz w:val="18"/>
                <w:szCs w:val="18"/>
              </w:rPr>
            </w:pPr>
          </w:p>
        </w:tc>
      </w:tr>
      <w:tr w:rsidR="00E87D23" w:rsidRPr="00D14C91" w14:paraId="2ADA41A5" w14:textId="77777777">
        <w:trPr>
          <w:trHeight w:val="75"/>
        </w:trPr>
        <w:tc>
          <w:tcPr>
            <w:tcW w:w="720" w:type="dxa"/>
          </w:tcPr>
          <w:p w14:paraId="0E9FF656" w14:textId="77777777" w:rsidR="00E87D23" w:rsidRPr="00D14C91" w:rsidRDefault="006E5139">
            <w:pPr>
              <w:spacing w:after="60"/>
              <w:jc w:val="right"/>
              <w:rPr>
                <w:rFonts w:ascii="Arial" w:eastAsia="Arial" w:hAnsi="Arial" w:cs="Arial"/>
                <w:sz w:val="18"/>
                <w:szCs w:val="18"/>
              </w:rPr>
            </w:pPr>
            <w:r w:rsidRPr="00D14C91">
              <w:rPr>
                <w:rFonts w:ascii="Wingdings" w:eastAsia="Wingdings" w:hAnsi="Wingdings" w:cs="Wingdings"/>
                <w:sz w:val="18"/>
                <w:szCs w:val="18"/>
              </w:rPr>
              <w:t>◻</w:t>
            </w:r>
          </w:p>
        </w:tc>
        <w:tc>
          <w:tcPr>
            <w:tcW w:w="5148" w:type="dxa"/>
          </w:tcPr>
          <w:p w14:paraId="29B9F77E"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Capacity to Perform</w:t>
            </w:r>
          </w:p>
        </w:tc>
        <w:tc>
          <w:tcPr>
            <w:tcW w:w="1008" w:type="dxa"/>
          </w:tcPr>
          <w:p w14:paraId="5E5863BB"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15</w:t>
            </w:r>
          </w:p>
        </w:tc>
        <w:tc>
          <w:tcPr>
            <w:tcW w:w="360" w:type="dxa"/>
          </w:tcPr>
          <w:p w14:paraId="7FF6D74B"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3BAE5AB2" w14:textId="77777777" w:rsidR="00E87D23" w:rsidRPr="00D14C91" w:rsidRDefault="00E87D23">
            <w:pPr>
              <w:spacing w:after="60"/>
              <w:jc w:val="center"/>
              <w:rPr>
                <w:rFonts w:ascii="Arial" w:eastAsia="Arial" w:hAnsi="Arial" w:cs="Arial"/>
                <w:sz w:val="18"/>
                <w:szCs w:val="18"/>
              </w:rPr>
            </w:pPr>
          </w:p>
        </w:tc>
      </w:tr>
      <w:tr w:rsidR="00E87D23" w:rsidRPr="00D14C91" w14:paraId="77F3EFAF" w14:textId="77777777">
        <w:trPr>
          <w:trHeight w:val="75"/>
        </w:trPr>
        <w:tc>
          <w:tcPr>
            <w:tcW w:w="720" w:type="dxa"/>
          </w:tcPr>
          <w:p w14:paraId="12152EC3" w14:textId="77777777" w:rsidR="00E87D23" w:rsidRPr="00D14C91" w:rsidRDefault="00E87D23">
            <w:pPr>
              <w:spacing w:after="60"/>
              <w:jc w:val="right"/>
              <w:rPr>
                <w:rFonts w:ascii="Arial" w:eastAsia="Arial" w:hAnsi="Arial" w:cs="Arial"/>
                <w:sz w:val="18"/>
                <w:szCs w:val="18"/>
              </w:rPr>
            </w:pPr>
          </w:p>
        </w:tc>
        <w:tc>
          <w:tcPr>
            <w:tcW w:w="5148" w:type="dxa"/>
          </w:tcPr>
          <w:p w14:paraId="51AF9DD2" w14:textId="77777777" w:rsidR="00E87D23" w:rsidRPr="00D14C91" w:rsidRDefault="00E87D23">
            <w:pPr>
              <w:spacing w:after="60"/>
              <w:rPr>
                <w:rFonts w:ascii="Arial" w:eastAsia="Arial" w:hAnsi="Arial" w:cs="Arial"/>
                <w:sz w:val="18"/>
                <w:szCs w:val="18"/>
              </w:rPr>
            </w:pPr>
          </w:p>
        </w:tc>
        <w:tc>
          <w:tcPr>
            <w:tcW w:w="1008" w:type="dxa"/>
            <w:tcBorders>
              <w:bottom w:val="single" w:sz="6" w:space="0" w:color="000000"/>
            </w:tcBorders>
          </w:tcPr>
          <w:p w14:paraId="594656DB" w14:textId="77777777" w:rsidR="00E87D23" w:rsidRPr="00D14C91" w:rsidRDefault="00E87D23">
            <w:pPr>
              <w:spacing w:after="60"/>
              <w:jc w:val="center"/>
              <w:rPr>
                <w:rFonts w:ascii="Arial" w:eastAsia="Arial" w:hAnsi="Arial" w:cs="Arial"/>
                <w:sz w:val="18"/>
                <w:szCs w:val="18"/>
              </w:rPr>
            </w:pPr>
          </w:p>
        </w:tc>
        <w:tc>
          <w:tcPr>
            <w:tcW w:w="360" w:type="dxa"/>
          </w:tcPr>
          <w:p w14:paraId="7A7EFA07"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tcBorders>
          </w:tcPr>
          <w:p w14:paraId="744AE303" w14:textId="77777777" w:rsidR="00E87D23" w:rsidRPr="00D14C91" w:rsidRDefault="00E87D23">
            <w:pPr>
              <w:spacing w:after="60"/>
              <w:jc w:val="center"/>
              <w:rPr>
                <w:rFonts w:ascii="Arial" w:eastAsia="Arial" w:hAnsi="Arial" w:cs="Arial"/>
                <w:sz w:val="18"/>
                <w:szCs w:val="18"/>
              </w:rPr>
            </w:pPr>
          </w:p>
        </w:tc>
      </w:tr>
      <w:tr w:rsidR="00E87D23" w:rsidRPr="00D14C91" w14:paraId="7AD5FEF6" w14:textId="77777777">
        <w:trPr>
          <w:trHeight w:val="75"/>
        </w:trPr>
        <w:tc>
          <w:tcPr>
            <w:tcW w:w="720" w:type="dxa"/>
          </w:tcPr>
          <w:p w14:paraId="643F07AE" w14:textId="77777777" w:rsidR="00E87D23" w:rsidRPr="00D14C91" w:rsidRDefault="00E87D23">
            <w:pPr>
              <w:spacing w:after="60"/>
              <w:jc w:val="right"/>
              <w:rPr>
                <w:rFonts w:ascii="Arial" w:eastAsia="Arial" w:hAnsi="Arial" w:cs="Arial"/>
                <w:sz w:val="18"/>
                <w:szCs w:val="18"/>
              </w:rPr>
            </w:pPr>
          </w:p>
        </w:tc>
        <w:tc>
          <w:tcPr>
            <w:tcW w:w="5148" w:type="dxa"/>
          </w:tcPr>
          <w:p w14:paraId="611688D5" w14:textId="77777777" w:rsidR="00E87D23" w:rsidRPr="00D14C91" w:rsidRDefault="006E5139">
            <w:pPr>
              <w:spacing w:after="60"/>
              <w:rPr>
                <w:rFonts w:ascii="Arial" w:eastAsia="Arial" w:hAnsi="Arial" w:cs="Arial"/>
                <w:sz w:val="18"/>
                <w:szCs w:val="18"/>
              </w:rPr>
            </w:pP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sz w:val="18"/>
                <w:szCs w:val="18"/>
              </w:rPr>
              <w:tab/>
            </w:r>
            <w:r w:rsidRPr="00D14C91">
              <w:rPr>
                <w:rFonts w:ascii="Arial" w:eastAsia="Arial" w:hAnsi="Arial" w:cs="Arial"/>
                <w:b/>
                <w:sz w:val="18"/>
                <w:szCs w:val="18"/>
              </w:rPr>
              <w:t>Total Score</w:t>
            </w:r>
          </w:p>
        </w:tc>
        <w:tc>
          <w:tcPr>
            <w:tcW w:w="1008" w:type="dxa"/>
          </w:tcPr>
          <w:p w14:paraId="388C3F6D" w14:textId="77777777" w:rsidR="00E87D23" w:rsidRPr="00D14C91" w:rsidRDefault="006E5139">
            <w:pPr>
              <w:spacing w:after="60"/>
              <w:jc w:val="center"/>
              <w:rPr>
                <w:rFonts w:ascii="Arial" w:eastAsia="Arial" w:hAnsi="Arial" w:cs="Arial"/>
                <w:sz w:val="18"/>
                <w:szCs w:val="18"/>
              </w:rPr>
            </w:pPr>
            <w:r w:rsidRPr="00D14C91">
              <w:rPr>
                <w:rFonts w:ascii="Arial" w:eastAsia="Arial" w:hAnsi="Arial" w:cs="Arial"/>
                <w:sz w:val="18"/>
                <w:szCs w:val="18"/>
              </w:rPr>
              <w:t>100</w:t>
            </w:r>
          </w:p>
        </w:tc>
        <w:tc>
          <w:tcPr>
            <w:tcW w:w="360" w:type="dxa"/>
          </w:tcPr>
          <w:p w14:paraId="776A0F96" w14:textId="77777777" w:rsidR="00E87D23" w:rsidRPr="00D14C91" w:rsidRDefault="00E87D23">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3AE4E946" w14:textId="77777777" w:rsidR="00E87D23" w:rsidRPr="00D14C91" w:rsidRDefault="00E87D23">
            <w:pPr>
              <w:spacing w:after="60"/>
              <w:jc w:val="center"/>
              <w:rPr>
                <w:rFonts w:ascii="Arial" w:eastAsia="Arial" w:hAnsi="Arial" w:cs="Arial"/>
                <w:sz w:val="18"/>
                <w:szCs w:val="18"/>
              </w:rPr>
            </w:pPr>
          </w:p>
        </w:tc>
      </w:tr>
    </w:tbl>
    <w:p w14:paraId="7EA33014" w14:textId="77777777" w:rsidR="00E87D23" w:rsidRPr="00D14C91" w:rsidRDefault="00E87D23">
      <w:pPr>
        <w:rPr>
          <w:rFonts w:ascii="Arial" w:eastAsia="Arial" w:hAnsi="Arial" w:cs="Arial"/>
          <w:b/>
          <w:color w:val="FF0000"/>
        </w:rPr>
      </w:pPr>
    </w:p>
    <w:p w14:paraId="55787443" w14:textId="77777777" w:rsidR="00E87D23" w:rsidRPr="00D14C91" w:rsidRDefault="006E5139">
      <w:pPr>
        <w:spacing w:after="160" w:line="259" w:lineRule="auto"/>
        <w:rPr>
          <w:rFonts w:ascii="Arial" w:eastAsia="Arial" w:hAnsi="Arial" w:cs="Arial"/>
          <w:b/>
          <w:color w:val="FF0000"/>
        </w:rPr>
      </w:pPr>
      <w:r w:rsidRPr="00D14C91">
        <w:br w:type="page"/>
      </w:r>
    </w:p>
    <w:p w14:paraId="09111811" w14:textId="77777777" w:rsidR="00E87D23" w:rsidRPr="00D14C91" w:rsidRDefault="00E87D23">
      <w:pPr>
        <w:widowControl w:val="0"/>
        <w:pBdr>
          <w:top w:val="nil"/>
          <w:left w:val="nil"/>
          <w:bottom w:val="nil"/>
          <w:right w:val="nil"/>
          <w:between w:val="nil"/>
        </w:pBdr>
        <w:spacing w:before="4"/>
        <w:rPr>
          <w:color w:val="000000"/>
          <w:sz w:val="18"/>
          <w:szCs w:val="18"/>
        </w:rPr>
      </w:pPr>
    </w:p>
    <w:p w14:paraId="6FD502F7" w14:textId="77777777" w:rsidR="00E87D23" w:rsidRPr="00D14C91" w:rsidRDefault="006E5139">
      <w:pPr>
        <w:jc w:val="center"/>
        <w:rPr>
          <w:rFonts w:ascii="Arial" w:eastAsia="Arial" w:hAnsi="Arial" w:cs="Arial"/>
          <w:b/>
          <w:color w:val="000000"/>
          <w:sz w:val="40"/>
          <w:szCs w:val="40"/>
        </w:rPr>
      </w:pPr>
      <w:r w:rsidRPr="00D14C91">
        <w:rPr>
          <w:rFonts w:ascii="Arial" w:eastAsia="Arial" w:hAnsi="Arial" w:cs="Arial"/>
          <w:b/>
          <w:color w:val="000000"/>
          <w:sz w:val="40"/>
          <w:szCs w:val="40"/>
        </w:rPr>
        <w:t>Insert Certificate of Insurance</w:t>
      </w:r>
    </w:p>
    <w:p w14:paraId="59DF9FCF" w14:textId="77777777" w:rsidR="00E87D23" w:rsidRPr="00D14C91" w:rsidRDefault="00E87D23">
      <w:pPr>
        <w:widowControl w:val="0"/>
        <w:pBdr>
          <w:top w:val="nil"/>
          <w:left w:val="nil"/>
          <w:bottom w:val="nil"/>
          <w:right w:val="nil"/>
          <w:between w:val="nil"/>
        </w:pBdr>
        <w:spacing w:before="4"/>
        <w:rPr>
          <w:color w:val="000000"/>
          <w:sz w:val="18"/>
          <w:szCs w:val="18"/>
        </w:rPr>
      </w:pPr>
    </w:p>
    <w:p w14:paraId="7302BF8F" w14:textId="77777777" w:rsidR="00E87D23" w:rsidRPr="00D14C91" w:rsidRDefault="00E87D23">
      <w:pPr>
        <w:widowControl w:val="0"/>
        <w:pBdr>
          <w:top w:val="nil"/>
          <w:left w:val="nil"/>
          <w:bottom w:val="nil"/>
          <w:right w:val="nil"/>
          <w:between w:val="nil"/>
        </w:pBdr>
        <w:spacing w:before="4"/>
        <w:rPr>
          <w:color w:val="000000"/>
          <w:sz w:val="18"/>
          <w:szCs w:val="18"/>
        </w:rPr>
        <w:sectPr w:rsidR="00E87D23" w:rsidRPr="00D14C91">
          <w:footerReference w:type="default" r:id="rId22"/>
          <w:pgSz w:w="12240" w:h="15840"/>
          <w:pgMar w:top="288" w:right="720" w:bottom="288" w:left="720" w:header="187" w:footer="576" w:gutter="0"/>
          <w:cols w:space="720"/>
        </w:sectPr>
      </w:pPr>
    </w:p>
    <w:p w14:paraId="4B7BB85A" w14:textId="77777777" w:rsidR="00E87D23" w:rsidRPr="00D14C91" w:rsidRDefault="006E5139">
      <w:pPr>
        <w:spacing w:after="160" w:line="259" w:lineRule="auto"/>
        <w:jc w:val="center"/>
        <w:rPr>
          <w:rFonts w:ascii="Arial" w:eastAsia="Arial" w:hAnsi="Arial" w:cs="Arial"/>
          <w:b/>
          <w:sz w:val="40"/>
          <w:szCs w:val="40"/>
        </w:rPr>
        <w:sectPr w:rsidR="00E87D23" w:rsidRPr="00D14C91">
          <w:pgSz w:w="12240" w:h="15840"/>
          <w:pgMar w:top="720" w:right="720" w:bottom="720" w:left="720" w:header="720" w:footer="720" w:gutter="0"/>
          <w:cols w:space="720"/>
        </w:sectPr>
      </w:pPr>
      <w:r w:rsidRPr="00D14C91">
        <w:rPr>
          <w:rFonts w:ascii="Arial" w:eastAsia="Arial" w:hAnsi="Arial" w:cs="Arial"/>
          <w:b/>
          <w:sz w:val="40"/>
          <w:szCs w:val="40"/>
        </w:rPr>
        <w:lastRenderedPageBreak/>
        <w:t>Insert System for Award Management (SAM) record search for company name and company principal</w:t>
      </w:r>
    </w:p>
    <w:p w14:paraId="645C21A5" w14:textId="77777777" w:rsidR="00E87D23" w:rsidRPr="00D14C91" w:rsidRDefault="006E5139">
      <w:pPr>
        <w:spacing w:after="160" w:line="259" w:lineRule="auto"/>
        <w:rPr>
          <w:rFonts w:ascii="Arial" w:eastAsia="Arial" w:hAnsi="Arial" w:cs="Arial"/>
          <w:b/>
          <w:color w:val="FF0000"/>
        </w:rPr>
      </w:pPr>
      <w:r w:rsidRPr="00D14C91">
        <w:rPr>
          <w:rFonts w:ascii="Arial" w:eastAsia="Arial" w:hAnsi="Arial" w:cs="Arial"/>
          <w:noProof/>
        </w:rPr>
        <w:lastRenderedPageBreak/>
        <w:drawing>
          <wp:inline distT="0" distB="0" distL="0" distR="0" wp14:anchorId="292A2104" wp14:editId="50417071">
            <wp:extent cx="6869714" cy="875891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6869714" cy="8758910"/>
                    </a:xfrm>
                    <a:prstGeom prst="rect">
                      <a:avLst/>
                    </a:prstGeom>
                    <a:ln/>
                  </pic:spPr>
                </pic:pic>
              </a:graphicData>
            </a:graphic>
          </wp:inline>
        </w:drawing>
      </w:r>
    </w:p>
    <w:p w14:paraId="3D83A5B0" w14:textId="77777777" w:rsidR="00E87D23" w:rsidRPr="00D14C91" w:rsidRDefault="006E5139">
      <w:pPr>
        <w:spacing w:after="160" w:line="259" w:lineRule="auto"/>
        <w:rPr>
          <w:rFonts w:ascii="Arial" w:eastAsia="Arial" w:hAnsi="Arial" w:cs="Arial"/>
          <w:b/>
          <w:color w:val="FF0000"/>
        </w:rPr>
      </w:pPr>
      <w:r w:rsidRPr="00D14C91">
        <w:rPr>
          <w:rFonts w:ascii="Arial" w:eastAsia="Arial" w:hAnsi="Arial" w:cs="Arial"/>
          <w:noProof/>
        </w:rPr>
        <w:lastRenderedPageBreak/>
        <w:drawing>
          <wp:inline distT="0" distB="0" distL="0" distR="0" wp14:anchorId="79837EA8" wp14:editId="449EEA8B">
            <wp:extent cx="6858000" cy="8874536"/>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6858000" cy="8874536"/>
                    </a:xfrm>
                    <a:prstGeom prst="rect">
                      <a:avLst/>
                    </a:prstGeom>
                    <a:ln/>
                  </pic:spPr>
                </pic:pic>
              </a:graphicData>
            </a:graphic>
          </wp:inline>
        </w:drawing>
      </w:r>
    </w:p>
    <w:p w14:paraId="7E78163E" w14:textId="77777777" w:rsidR="00E87D23" w:rsidRPr="00D14C91" w:rsidRDefault="006E5139">
      <w:pPr>
        <w:ind w:right="-198"/>
        <w:jc w:val="center"/>
        <w:rPr>
          <w:rFonts w:ascii="Arial" w:eastAsia="Arial" w:hAnsi="Arial" w:cs="Arial"/>
        </w:rPr>
      </w:pPr>
      <w:r w:rsidRPr="00D14C91">
        <w:rPr>
          <w:rFonts w:ascii="Arial" w:eastAsia="Arial" w:hAnsi="Arial" w:cs="Arial"/>
        </w:rPr>
        <w:lastRenderedPageBreak/>
        <w:t>Certification Regarding Lobbying</w:t>
      </w:r>
    </w:p>
    <w:p w14:paraId="5FFA4966" w14:textId="77777777" w:rsidR="00E87D23" w:rsidRPr="00D14C91" w:rsidRDefault="00E87D23">
      <w:pPr>
        <w:ind w:right="-198"/>
        <w:jc w:val="center"/>
        <w:rPr>
          <w:rFonts w:ascii="Arial" w:eastAsia="Arial" w:hAnsi="Arial" w:cs="Arial"/>
        </w:rPr>
      </w:pPr>
    </w:p>
    <w:p w14:paraId="1FDEB815" w14:textId="77777777" w:rsidR="00E87D23" w:rsidRPr="00D14C91" w:rsidRDefault="006E5139">
      <w:pPr>
        <w:ind w:right="-198"/>
        <w:jc w:val="center"/>
        <w:rPr>
          <w:rFonts w:ascii="Arial" w:eastAsia="Arial" w:hAnsi="Arial" w:cs="Arial"/>
        </w:rPr>
      </w:pPr>
      <w:r w:rsidRPr="00D14C91">
        <w:rPr>
          <w:rFonts w:ascii="Arial" w:eastAsia="Arial" w:hAnsi="Arial" w:cs="Arial"/>
        </w:rPr>
        <w:t>(To be submitted with each bid or offer exceeding $100,000)</w:t>
      </w:r>
    </w:p>
    <w:p w14:paraId="3E48B1EE" w14:textId="77777777" w:rsidR="00E87D23" w:rsidRPr="00D14C91" w:rsidRDefault="00E87D23">
      <w:pPr>
        <w:ind w:right="-198"/>
        <w:jc w:val="both"/>
        <w:rPr>
          <w:rFonts w:ascii="Arial" w:eastAsia="Arial" w:hAnsi="Arial" w:cs="Arial"/>
        </w:rPr>
      </w:pPr>
    </w:p>
    <w:p w14:paraId="05DEC910" w14:textId="77777777" w:rsidR="00E87D23" w:rsidRPr="00D14C91" w:rsidRDefault="00E87D23">
      <w:pPr>
        <w:ind w:right="-198"/>
        <w:jc w:val="both"/>
        <w:rPr>
          <w:rFonts w:ascii="Arial" w:eastAsia="Arial" w:hAnsi="Arial" w:cs="Arial"/>
        </w:rPr>
      </w:pPr>
    </w:p>
    <w:p w14:paraId="4ED416DF" w14:textId="77777777" w:rsidR="00E87D23" w:rsidRPr="00D14C91" w:rsidRDefault="006E5139">
      <w:pPr>
        <w:ind w:right="-198"/>
        <w:jc w:val="both"/>
        <w:rPr>
          <w:rFonts w:ascii="Arial" w:eastAsia="Arial" w:hAnsi="Arial" w:cs="Arial"/>
        </w:rPr>
      </w:pPr>
      <w:r w:rsidRPr="00D14C91">
        <w:rPr>
          <w:rFonts w:ascii="Arial" w:eastAsia="Arial" w:hAnsi="Arial" w:cs="Arial"/>
        </w:rPr>
        <w:t>The undersigned certifies, to the best of his or her knowledge and belief, that:</w:t>
      </w:r>
    </w:p>
    <w:p w14:paraId="397E3B5C" w14:textId="77777777" w:rsidR="00E87D23" w:rsidRPr="00D14C91" w:rsidRDefault="00E87D23">
      <w:pPr>
        <w:ind w:right="-198"/>
        <w:jc w:val="both"/>
        <w:rPr>
          <w:rFonts w:ascii="Arial" w:eastAsia="Arial" w:hAnsi="Arial" w:cs="Arial"/>
        </w:rPr>
      </w:pPr>
    </w:p>
    <w:p w14:paraId="3AB803CD" w14:textId="77777777" w:rsidR="00E87D23" w:rsidRPr="00D14C91" w:rsidRDefault="006E5139">
      <w:pPr>
        <w:ind w:right="-198"/>
        <w:jc w:val="both"/>
        <w:rPr>
          <w:rFonts w:ascii="Arial" w:eastAsia="Arial" w:hAnsi="Arial" w:cs="Arial"/>
        </w:rPr>
      </w:pPr>
      <w:r w:rsidRPr="00D14C91">
        <w:rPr>
          <w:rFonts w:ascii="Arial" w:eastAsia="Arial" w:hAnsi="Arial" w:cs="Arial"/>
        </w:rPr>
        <w:t>(a)</w:t>
      </w:r>
      <w:r w:rsidRPr="00D14C91">
        <w:rPr>
          <w:rFonts w:ascii="Arial" w:eastAsia="Arial" w:hAnsi="Arial" w:cs="Arial"/>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769EF9" w14:textId="77777777" w:rsidR="00E87D23" w:rsidRPr="00D14C91" w:rsidRDefault="00E87D23">
      <w:pPr>
        <w:ind w:right="-198"/>
        <w:jc w:val="both"/>
        <w:rPr>
          <w:rFonts w:ascii="Arial" w:eastAsia="Arial" w:hAnsi="Arial" w:cs="Arial"/>
        </w:rPr>
      </w:pPr>
    </w:p>
    <w:p w14:paraId="21BD8595" w14:textId="77777777" w:rsidR="00E87D23" w:rsidRPr="00D14C91" w:rsidRDefault="006E5139">
      <w:pPr>
        <w:ind w:right="-198"/>
        <w:jc w:val="both"/>
        <w:rPr>
          <w:rFonts w:ascii="Arial" w:eastAsia="Arial" w:hAnsi="Arial" w:cs="Arial"/>
        </w:rPr>
      </w:pPr>
      <w:r w:rsidRPr="00D14C91">
        <w:rPr>
          <w:rFonts w:ascii="Arial" w:eastAsia="Arial" w:hAnsi="Arial" w:cs="Arial"/>
        </w:rPr>
        <w:t>(b)</w:t>
      </w:r>
      <w:r w:rsidRPr="00D14C91">
        <w:rPr>
          <w:rFonts w:ascii="Arial" w:eastAsia="Arial" w:hAnsi="Arial" w:cs="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7EBA77C5" w14:textId="77777777" w:rsidR="00E87D23" w:rsidRPr="00D14C91" w:rsidRDefault="00E87D23">
      <w:pPr>
        <w:ind w:right="-198"/>
        <w:jc w:val="both"/>
        <w:rPr>
          <w:rFonts w:ascii="Arial" w:eastAsia="Arial" w:hAnsi="Arial" w:cs="Arial"/>
        </w:rPr>
      </w:pPr>
    </w:p>
    <w:p w14:paraId="5291CE2E" w14:textId="77777777" w:rsidR="00E87D23" w:rsidRPr="00D14C91" w:rsidRDefault="006E5139">
      <w:pPr>
        <w:ind w:right="-198"/>
        <w:jc w:val="both"/>
        <w:rPr>
          <w:rFonts w:ascii="Arial" w:eastAsia="Arial" w:hAnsi="Arial" w:cs="Arial"/>
        </w:rPr>
      </w:pPr>
      <w:r w:rsidRPr="00D14C91">
        <w:rPr>
          <w:rFonts w:ascii="Arial" w:eastAsia="Arial" w:hAnsi="Arial" w:cs="Arial"/>
        </w:rPr>
        <w:t>(c)</w:t>
      </w:r>
      <w:r w:rsidRPr="00D14C91">
        <w:rPr>
          <w:rFonts w:ascii="Arial" w:eastAsia="Arial" w:hAnsi="Arial" w:cs="Arial"/>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3E9FA03D" w14:textId="77777777" w:rsidR="00E87D23" w:rsidRPr="00D14C91" w:rsidRDefault="00E87D23">
      <w:pPr>
        <w:ind w:right="-198"/>
        <w:jc w:val="both"/>
        <w:rPr>
          <w:rFonts w:ascii="Arial" w:eastAsia="Arial" w:hAnsi="Arial" w:cs="Arial"/>
        </w:rPr>
      </w:pPr>
    </w:p>
    <w:p w14:paraId="0CD322B9" w14:textId="77777777" w:rsidR="00E87D23" w:rsidRPr="00D14C91" w:rsidRDefault="006E5139">
      <w:pPr>
        <w:ind w:right="-198"/>
        <w:jc w:val="both"/>
        <w:rPr>
          <w:rFonts w:ascii="Arial" w:eastAsia="Arial" w:hAnsi="Arial" w:cs="Arial"/>
        </w:rPr>
      </w:pPr>
      <w:r w:rsidRPr="00D14C91">
        <w:rPr>
          <w:rFonts w:ascii="Arial" w:eastAsia="Arial" w:hAnsi="Arial" w:cs="Arial"/>
        </w:rP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1AE7CF87" w14:textId="77777777" w:rsidR="00E87D23" w:rsidRPr="00D14C91" w:rsidRDefault="00E87D23">
      <w:pPr>
        <w:ind w:right="-198"/>
        <w:jc w:val="both"/>
        <w:rPr>
          <w:rFonts w:ascii="Arial" w:eastAsia="Arial" w:hAnsi="Arial" w:cs="Arial"/>
        </w:rPr>
      </w:pPr>
    </w:p>
    <w:p w14:paraId="4A1129FC" w14:textId="77777777" w:rsidR="00E87D23" w:rsidRPr="00D14C91" w:rsidRDefault="006E5139">
      <w:pPr>
        <w:ind w:right="-198"/>
        <w:jc w:val="both"/>
        <w:rPr>
          <w:rFonts w:ascii="Arial" w:eastAsia="Arial" w:hAnsi="Arial" w:cs="Arial"/>
        </w:rPr>
      </w:pPr>
      <w:r w:rsidRPr="00D14C91">
        <w:rPr>
          <w:rFonts w:ascii="Arial" w:eastAsia="Arial" w:hAnsi="Arial" w:cs="Arial"/>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0F848E61" w14:textId="77777777" w:rsidR="00E87D23" w:rsidRPr="00D14C91" w:rsidRDefault="00E87D23">
      <w:pPr>
        <w:ind w:right="-198"/>
        <w:jc w:val="both"/>
        <w:rPr>
          <w:rFonts w:ascii="Arial" w:eastAsia="Arial" w:hAnsi="Arial" w:cs="Arial"/>
        </w:rPr>
      </w:pPr>
    </w:p>
    <w:p w14:paraId="6B56CCF1" w14:textId="77777777" w:rsidR="00E87D23" w:rsidRPr="00D14C91" w:rsidRDefault="00E87D23">
      <w:pPr>
        <w:ind w:right="-198"/>
        <w:jc w:val="both"/>
        <w:rPr>
          <w:rFonts w:ascii="Arial" w:eastAsia="Arial" w:hAnsi="Arial" w:cs="Arial"/>
        </w:rPr>
      </w:pPr>
    </w:p>
    <w:p w14:paraId="7C01321B" w14:textId="77777777" w:rsidR="00E87D23" w:rsidRPr="00D14C91" w:rsidRDefault="006E5139">
      <w:pPr>
        <w:ind w:right="-198"/>
        <w:jc w:val="both"/>
        <w:rPr>
          <w:rFonts w:ascii="Arial" w:eastAsia="Arial" w:hAnsi="Arial" w:cs="Arial"/>
        </w:rPr>
      </w:pPr>
      <w:r w:rsidRPr="00D14C91">
        <w:rPr>
          <w:rFonts w:ascii="Arial" w:eastAsia="Arial" w:hAnsi="Arial" w:cs="Arial"/>
        </w:rPr>
        <w:t xml:space="preserve">_____________________________________ </w:t>
      </w:r>
    </w:p>
    <w:p w14:paraId="54EC400D" w14:textId="77777777" w:rsidR="00E87D23" w:rsidRPr="00D14C91" w:rsidRDefault="006E5139">
      <w:pPr>
        <w:ind w:right="-198"/>
        <w:jc w:val="both"/>
        <w:rPr>
          <w:rFonts w:ascii="Arial" w:eastAsia="Arial" w:hAnsi="Arial" w:cs="Arial"/>
        </w:rPr>
      </w:pPr>
      <w:r w:rsidRPr="00D14C91">
        <w:rPr>
          <w:rFonts w:ascii="Arial" w:eastAsia="Arial" w:hAnsi="Arial" w:cs="Arial"/>
        </w:rPr>
        <w:t>Signature of Contractor’s Authorized Official</w:t>
      </w:r>
    </w:p>
    <w:p w14:paraId="06621183" w14:textId="77777777" w:rsidR="00E87D23" w:rsidRPr="00D14C91" w:rsidRDefault="00E87D23">
      <w:pPr>
        <w:ind w:right="-198"/>
        <w:jc w:val="both"/>
        <w:rPr>
          <w:rFonts w:ascii="Arial" w:eastAsia="Arial" w:hAnsi="Arial" w:cs="Arial"/>
        </w:rPr>
      </w:pPr>
    </w:p>
    <w:p w14:paraId="7B467972" w14:textId="77777777" w:rsidR="00E87D23" w:rsidRPr="00D14C91" w:rsidRDefault="006E5139">
      <w:pPr>
        <w:ind w:right="-198"/>
        <w:jc w:val="both"/>
        <w:rPr>
          <w:rFonts w:ascii="Arial" w:eastAsia="Arial" w:hAnsi="Arial" w:cs="Arial"/>
        </w:rPr>
      </w:pPr>
      <w:r w:rsidRPr="00D14C91">
        <w:rPr>
          <w:rFonts w:ascii="Arial" w:eastAsia="Arial" w:hAnsi="Arial" w:cs="Arial"/>
        </w:rPr>
        <w:t xml:space="preserve">________________________________________________ </w:t>
      </w:r>
    </w:p>
    <w:p w14:paraId="59AE06B8" w14:textId="77777777" w:rsidR="00E87D23" w:rsidRPr="00D14C91" w:rsidRDefault="006E5139">
      <w:pPr>
        <w:ind w:right="-198"/>
        <w:jc w:val="both"/>
        <w:rPr>
          <w:rFonts w:ascii="Arial" w:eastAsia="Arial" w:hAnsi="Arial" w:cs="Arial"/>
        </w:rPr>
      </w:pPr>
      <w:r w:rsidRPr="00D14C91">
        <w:rPr>
          <w:rFonts w:ascii="Arial" w:eastAsia="Arial" w:hAnsi="Arial" w:cs="Arial"/>
        </w:rPr>
        <w:t xml:space="preserve">Printed Name and Title of Contractor’s Authorized Official  </w:t>
      </w:r>
    </w:p>
    <w:p w14:paraId="0444A7E0" w14:textId="77777777" w:rsidR="00E87D23" w:rsidRPr="00D14C91" w:rsidRDefault="00E87D23">
      <w:pPr>
        <w:ind w:right="-198"/>
        <w:jc w:val="both"/>
        <w:rPr>
          <w:rFonts w:ascii="Arial" w:eastAsia="Arial" w:hAnsi="Arial" w:cs="Arial"/>
        </w:rPr>
      </w:pPr>
    </w:p>
    <w:p w14:paraId="58E8E67C" w14:textId="77777777" w:rsidR="00E87D23" w:rsidRPr="00D14C91" w:rsidRDefault="006E5139">
      <w:pPr>
        <w:ind w:right="-198"/>
        <w:jc w:val="both"/>
        <w:rPr>
          <w:rFonts w:ascii="Arial" w:eastAsia="Arial" w:hAnsi="Arial" w:cs="Arial"/>
        </w:rPr>
      </w:pPr>
      <w:r w:rsidRPr="00D14C91">
        <w:rPr>
          <w:rFonts w:ascii="Arial" w:eastAsia="Arial" w:hAnsi="Arial" w:cs="Arial"/>
        </w:rPr>
        <w:t xml:space="preserve">_____________________________________ </w:t>
      </w:r>
    </w:p>
    <w:p w14:paraId="79DF0008" w14:textId="77777777" w:rsidR="00E87D23" w:rsidRPr="00D14C91" w:rsidRDefault="006E5139">
      <w:pPr>
        <w:ind w:right="-198"/>
        <w:jc w:val="both"/>
        <w:rPr>
          <w:rFonts w:ascii="Arial" w:eastAsia="Arial" w:hAnsi="Arial" w:cs="Arial"/>
        </w:rPr>
      </w:pPr>
      <w:r w:rsidRPr="00D14C91">
        <w:rPr>
          <w:rFonts w:ascii="Arial" w:eastAsia="Arial" w:hAnsi="Arial" w:cs="Arial"/>
        </w:rPr>
        <w:t>Date</w:t>
      </w:r>
    </w:p>
    <w:p w14:paraId="7B111CB4" w14:textId="77777777" w:rsidR="00E87D23" w:rsidRPr="00D14C91" w:rsidRDefault="006E5139">
      <w:pPr>
        <w:jc w:val="both"/>
        <w:rPr>
          <w:rFonts w:ascii="Arial" w:eastAsia="Arial" w:hAnsi="Arial" w:cs="Arial"/>
          <w:sz w:val="20"/>
          <w:szCs w:val="20"/>
        </w:rPr>
      </w:pPr>
      <w:r w:rsidRPr="00D14C91">
        <w:br w:type="page"/>
      </w:r>
      <w:r w:rsidRPr="00D14C91">
        <w:rPr>
          <w:rFonts w:ascii="Arial" w:eastAsia="Arial" w:hAnsi="Arial" w:cs="Arial"/>
          <w:b/>
          <w:sz w:val="20"/>
          <w:szCs w:val="20"/>
        </w:rPr>
        <w:lastRenderedPageBreak/>
        <w:t>INSTRUCTIONS FOR COMPLETION OF SF-LLL, DISCLOSURE OF LOBBYING ACTIVITIES</w:t>
      </w:r>
    </w:p>
    <w:p w14:paraId="5A871183" w14:textId="77777777" w:rsidR="00E87D23" w:rsidRPr="00D14C91" w:rsidRDefault="00E87D23">
      <w:pPr>
        <w:jc w:val="both"/>
        <w:rPr>
          <w:rFonts w:ascii="Arial" w:eastAsia="Arial" w:hAnsi="Arial" w:cs="Arial"/>
          <w:sz w:val="16"/>
          <w:szCs w:val="16"/>
        </w:rPr>
      </w:pPr>
    </w:p>
    <w:p w14:paraId="0AB7ACA1"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 xml:space="preserve">This disclosure form shall be completed by the reporting entity, whether </w:t>
      </w:r>
      <w:proofErr w:type="spellStart"/>
      <w:r w:rsidRPr="00D14C91">
        <w:rPr>
          <w:rFonts w:ascii="Arial" w:eastAsia="Arial" w:hAnsi="Arial" w:cs="Arial"/>
          <w:sz w:val="20"/>
          <w:szCs w:val="20"/>
        </w:rPr>
        <w:t>subawardee</w:t>
      </w:r>
      <w:proofErr w:type="spellEnd"/>
      <w:r w:rsidRPr="00D14C91">
        <w:rPr>
          <w:rFonts w:ascii="Arial" w:eastAsia="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43664E64" w14:textId="77777777" w:rsidR="00E87D23" w:rsidRPr="00D14C91" w:rsidRDefault="00E87D23">
      <w:pPr>
        <w:jc w:val="both"/>
        <w:rPr>
          <w:rFonts w:ascii="Arial" w:eastAsia="Arial" w:hAnsi="Arial" w:cs="Arial"/>
          <w:sz w:val="20"/>
          <w:szCs w:val="20"/>
        </w:rPr>
      </w:pPr>
    </w:p>
    <w:p w14:paraId="46DA2B1E"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1.</w:t>
      </w:r>
      <w:r w:rsidRPr="00D14C91">
        <w:rPr>
          <w:rFonts w:ascii="Arial" w:eastAsia="Arial" w:hAnsi="Arial" w:cs="Arial"/>
          <w:sz w:val="20"/>
          <w:szCs w:val="20"/>
        </w:rPr>
        <w:tab/>
        <w:t>Identify the type of covered Federal action for which lobbying activity is and/or has been secured to influence the outcome of a covered Federal action.</w:t>
      </w:r>
    </w:p>
    <w:p w14:paraId="3AB5011B" w14:textId="77777777" w:rsidR="00E87D23" w:rsidRPr="00D14C91" w:rsidRDefault="00E87D23">
      <w:pPr>
        <w:jc w:val="both"/>
        <w:rPr>
          <w:rFonts w:ascii="Arial" w:eastAsia="Arial" w:hAnsi="Arial" w:cs="Arial"/>
          <w:sz w:val="20"/>
          <w:szCs w:val="20"/>
        </w:rPr>
      </w:pPr>
    </w:p>
    <w:p w14:paraId="4CF82F2A"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2.</w:t>
      </w:r>
      <w:r w:rsidRPr="00D14C91">
        <w:rPr>
          <w:rFonts w:ascii="Arial" w:eastAsia="Arial" w:hAnsi="Arial" w:cs="Arial"/>
          <w:sz w:val="20"/>
          <w:szCs w:val="20"/>
        </w:rPr>
        <w:tab/>
        <w:t>Identify the status of the covered Federal action.</w:t>
      </w:r>
    </w:p>
    <w:p w14:paraId="68364D99" w14:textId="77777777" w:rsidR="00E87D23" w:rsidRPr="00D14C91" w:rsidRDefault="00E87D23">
      <w:pPr>
        <w:jc w:val="both"/>
        <w:rPr>
          <w:rFonts w:ascii="Arial" w:eastAsia="Arial" w:hAnsi="Arial" w:cs="Arial"/>
          <w:sz w:val="20"/>
          <w:szCs w:val="20"/>
        </w:rPr>
      </w:pPr>
    </w:p>
    <w:p w14:paraId="064BE3A4"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3.</w:t>
      </w:r>
      <w:r w:rsidRPr="00D14C91">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2868C420" w14:textId="77777777" w:rsidR="00E87D23" w:rsidRPr="00D14C91" w:rsidRDefault="00E87D23">
      <w:pPr>
        <w:jc w:val="both"/>
        <w:rPr>
          <w:rFonts w:ascii="Arial" w:eastAsia="Arial" w:hAnsi="Arial" w:cs="Arial"/>
          <w:sz w:val="20"/>
          <w:szCs w:val="20"/>
        </w:rPr>
      </w:pPr>
    </w:p>
    <w:p w14:paraId="5638C648"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4.</w:t>
      </w:r>
      <w:r w:rsidRPr="00D14C91">
        <w:rPr>
          <w:rFonts w:ascii="Arial" w:eastAsia="Arial" w:hAnsi="Arial" w:cs="Arial"/>
          <w:sz w:val="20"/>
          <w:szCs w:val="20"/>
        </w:rPr>
        <w:tab/>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D14C91">
        <w:rPr>
          <w:rFonts w:ascii="Arial" w:eastAsia="Arial" w:hAnsi="Arial" w:cs="Arial"/>
          <w:sz w:val="20"/>
          <w:szCs w:val="20"/>
        </w:rPr>
        <w:t>subawardee</w:t>
      </w:r>
      <w:proofErr w:type="spellEnd"/>
      <w:r w:rsidRPr="00D14C91">
        <w:rPr>
          <w:rFonts w:ascii="Arial" w:eastAsia="Arial" w:hAnsi="Arial" w:cs="Arial"/>
          <w:sz w:val="20"/>
          <w:szCs w:val="20"/>
        </w:rPr>
        <w:t xml:space="preserve">, e.g., the first </w:t>
      </w:r>
      <w:proofErr w:type="spellStart"/>
      <w:r w:rsidRPr="00D14C91">
        <w:rPr>
          <w:rFonts w:ascii="Arial" w:eastAsia="Arial" w:hAnsi="Arial" w:cs="Arial"/>
          <w:sz w:val="20"/>
          <w:szCs w:val="20"/>
        </w:rPr>
        <w:t>subawardee</w:t>
      </w:r>
      <w:proofErr w:type="spellEnd"/>
      <w:r w:rsidRPr="00D14C91">
        <w:rPr>
          <w:rFonts w:ascii="Arial" w:eastAsia="Arial" w:hAnsi="Arial" w:cs="Arial"/>
          <w:sz w:val="20"/>
          <w:szCs w:val="20"/>
        </w:rPr>
        <w:t xml:space="preserve"> of the prime is the 1st tier.  Subawards include but are not limited to subcontracts, subgrants and contract awards under grants.</w:t>
      </w:r>
    </w:p>
    <w:p w14:paraId="5B1B9D02" w14:textId="77777777" w:rsidR="00E87D23" w:rsidRPr="00D14C91" w:rsidRDefault="00E87D23">
      <w:pPr>
        <w:jc w:val="both"/>
        <w:rPr>
          <w:rFonts w:ascii="Arial" w:eastAsia="Arial" w:hAnsi="Arial" w:cs="Arial"/>
          <w:sz w:val="20"/>
          <w:szCs w:val="20"/>
        </w:rPr>
      </w:pPr>
    </w:p>
    <w:p w14:paraId="4D63424C"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5.</w:t>
      </w:r>
      <w:r w:rsidRPr="00D14C91">
        <w:rPr>
          <w:rFonts w:ascii="Arial" w:eastAsia="Arial" w:hAnsi="Arial" w:cs="Arial"/>
          <w:sz w:val="20"/>
          <w:szCs w:val="20"/>
        </w:rPr>
        <w:tab/>
        <w:t>If the organization filing the report in item 4 checks “</w:t>
      </w:r>
      <w:proofErr w:type="spellStart"/>
      <w:r w:rsidRPr="00D14C91">
        <w:rPr>
          <w:rFonts w:ascii="Arial" w:eastAsia="Arial" w:hAnsi="Arial" w:cs="Arial"/>
          <w:sz w:val="20"/>
          <w:szCs w:val="20"/>
        </w:rPr>
        <w:t>Subawardee</w:t>
      </w:r>
      <w:proofErr w:type="spellEnd"/>
      <w:r w:rsidRPr="00D14C91">
        <w:rPr>
          <w:rFonts w:ascii="Arial" w:eastAsia="Arial" w:hAnsi="Arial" w:cs="Arial"/>
          <w:sz w:val="20"/>
          <w:szCs w:val="20"/>
        </w:rPr>
        <w:t>,” then enter the full name, address, city, State and zip code of the prime Federal recipient.  Include Congressional District, if known.</w:t>
      </w:r>
    </w:p>
    <w:p w14:paraId="73F33F03" w14:textId="77777777" w:rsidR="00E87D23" w:rsidRPr="00D14C91" w:rsidRDefault="00E87D23">
      <w:pPr>
        <w:jc w:val="both"/>
        <w:rPr>
          <w:rFonts w:ascii="Arial" w:eastAsia="Arial" w:hAnsi="Arial" w:cs="Arial"/>
          <w:sz w:val="20"/>
          <w:szCs w:val="20"/>
        </w:rPr>
      </w:pPr>
    </w:p>
    <w:p w14:paraId="55C55B63"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6.</w:t>
      </w:r>
      <w:r w:rsidRPr="00D14C91">
        <w:rPr>
          <w:rFonts w:ascii="Arial" w:eastAsia="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14:paraId="0F4FC434" w14:textId="77777777" w:rsidR="00E87D23" w:rsidRPr="00D14C91" w:rsidRDefault="00E87D23">
      <w:pPr>
        <w:jc w:val="both"/>
        <w:rPr>
          <w:rFonts w:ascii="Arial" w:eastAsia="Arial" w:hAnsi="Arial" w:cs="Arial"/>
          <w:sz w:val="20"/>
          <w:szCs w:val="20"/>
        </w:rPr>
      </w:pPr>
    </w:p>
    <w:p w14:paraId="0226AD33"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7.</w:t>
      </w:r>
      <w:r w:rsidRPr="00D14C91">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20CF3ABF" w14:textId="77777777" w:rsidR="00E87D23" w:rsidRPr="00D14C91" w:rsidRDefault="00E87D23">
      <w:pPr>
        <w:jc w:val="both"/>
        <w:rPr>
          <w:rFonts w:ascii="Arial" w:eastAsia="Arial" w:hAnsi="Arial" w:cs="Arial"/>
          <w:sz w:val="20"/>
          <w:szCs w:val="20"/>
        </w:rPr>
      </w:pPr>
    </w:p>
    <w:p w14:paraId="490D743A"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8.</w:t>
      </w:r>
      <w:r w:rsidRPr="00D14C91">
        <w:rPr>
          <w:rFonts w:ascii="Arial" w:eastAsia="Arial" w:hAnsi="Arial" w:cs="Arial"/>
          <w:sz w:val="20"/>
          <w:szCs w:val="20"/>
        </w:rPr>
        <w:tab/>
        <w:t>Enter the most appropriate Federal identifying number available for the Federal action identified in item 1 (e.g., Request for Proposal (RFQ) number; Invitations for Bid (IFB) number; grant announcement number; the contract, grant, or loan award number; the application/proposal control number assigned by the Federal agency).  Included prefixes, e.g., “RFQ-DE-90-001.”</w:t>
      </w:r>
    </w:p>
    <w:p w14:paraId="2430A073" w14:textId="77777777" w:rsidR="00E87D23" w:rsidRPr="00D14C91" w:rsidRDefault="00E87D23">
      <w:pPr>
        <w:jc w:val="both"/>
        <w:rPr>
          <w:rFonts w:ascii="Arial" w:eastAsia="Arial" w:hAnsi="Arial" w:cs="Arial"/>
          <w:sz w:val="20"/>
          <w:szCs w:val="20"/>
        </w:rPr>
      </w:pPr>
    </w:p>
    <w:p w14:paraId="78882B46"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9.</w:t>
      </w:r>
      <w:r w:rsidRPr="00D14C91">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1AF111EB" w14:textId="77777777" w:rsidR="00E87D23" w:rsidRPr="00D14C91" w:rsidRDefault="00E87D23">
      <w:pPr>
        <w:jc w:val="both"/>
        <w:rPr>
          <w:rFonts w:ascii="Arial" w:eastAsia="Arial" w:hAnsi="Arial" w:cs="Arial"/>
          <w:sz w:val="20"/>
          <w:szCs w:val="20"/>
        </w:rPr>
      </w:pPr>
    </w:p>
    <w:p w14:paraId="2D493705"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10.</w:t>
      </w:r>
      <w:r w:rsidRPr="00D14C91">
        <w:rPr>
          <w:rFonts w:ascii="Arial" w:eastAsia="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14:paraId="6CD07BB4" w14:textId="77777777" w:rsidR="00E87D23" w:rsidRPr="00D14C91" w:rsidRDefault="00E87D23">
      <w:pPr>
        <w:jc w:val="both"/>
        <w:rPr>
          <w:rFonts w:ascii="Arial" w:eastAsia="Arial" w:hAnsi="Arial" w:cs="Arial"/>
          <w:sz w:val="20"/>
          <w:szCs w:val="20"/>
        </w:rPr>
      </w:pPr>
    </w:p>
    <w:p w14:paraId="15268DC6"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(b) Enter the full names of the individual(s) performing services, and include full address if different from 10(a).  Enter Last Name, First Name, and Middle Initial (MI).</w:t>
      </w:r>
    </w:p>
    <w:p w14:paraId="03198F45" w14:textId="77777777" w:rsidR="00E87D23" w:rsidRPr="00D14C91" w:rsidRDefault="00E87D23">
      <w:pPr>
        <w:jc w:val="both"/>
        <w:rPr>
          <w:rFonts w:ascii="Arial" w:eastAsia="Arial" w:hAnsi="Arial" w:cs="Arial"/>
          <w:sz w:val="20"/>
          <w:szCs w:val="20"/>
        </w:rPr>
      </w:pPr>
    </w:p>
    <w:p w14:paraId="0699EF3C" w14:textId="77777777" w:rsidR="00E87D23" w:rsidRPr="00D14C91" w:rsidRDefault="006E5139">
      <w:pPr>
        <w:jc w:val="both"/>
        <w:rPr>
          <w:rFonts w:ascii="Arial" w:eastAsia="Arial" w:hAnsi="Arial" w:cs="Arial"/>
          <w:sz w:val="20"/>
          <w:szCs w:val="20"/>
        </w:rPr>
      </w:pPr>
      <w:r w:rsidRPr="00D14C91">
        <w:rPr>
          <w:rFonts w:ascii="Arial" w:eastAsia="Arial" w:hAnsi="Arial" w:cs="Arial"/>
          <w:sz w:val="20"/>
          <w:szCs w:val="20"/>
        </w:rPr>
        <w:t>11.</w:t>
      </w:r>
      <w:r w:rsidRPr="00D14C91">
        <w:rPr>
          <w:rFonts w:ascii="Arial" w:eastAsia="Arial" w:hAnsi="Arial" w:cs="Arial"/>
          <w:sz w:val="20"/>
          <w:szCs w:val="20"/>
        </w:rPr>
        <w:tab/>
        <w:t>The certifying official shall sign and date the form, print his/her name, title, and telephone number.</w:t>
      </w:r>
    </w:p>
    <w:p w14:paraId="5A7B87DF" w14:textId="77777777" w:rsidR="00E87D23" w:rsidRPr="00D14C91" w:rsidRDefault="00E87D23">
      <w:pPr>
        <w:jc w:val="both"/>
        <w:rPr>
          <w:rFonts w:ascii="Arial" w:eastAsia="Arial" w:hAnsi="Arial" w:cs="Arial"/>
          <w:sz w:val="20"/>
          <w:szCs w:val="20"/>
        </w:rPr>
      </w:pPr>
    </w:p>
    <w:p w14:paraId="501853E3" w14:textId="77777777" w:rsidR="00E87D23" w:rsidRPr="00D14C91" w:rsidRDefault="006E5139">
      <w:pPr>
        <w:jc w:val="both"/>
        <w:rPr>
          <w:rFonts w:ascii="Arial" w:eastAsia="Arial" w:hAnsi="Arial" w:cs="Arial"/>
          <w:sz w:val="18"/>
          <w:szCs w:val="18"/>
        </w:rPr>
      </w:pPr>
      <w:r w:rsidRPr="00D14C91">
        <w:rPr>
          <w:noProof/>
        </w:rPr>
        <mc:AlternateContent>
          <mc:Choice Requires="wps">
            <w:drawing>
              <wp:anchor distT="4294967295" distB="4294967295" distL="114300" distR="114300" simplePos="0" relativeHeight="251659264" behindDoc="0" locked="0" layoutInCell="1" hidden="0" allowOverlap="1" wp14:anchorId="1F98A58C" wp14:editId="3E13B78A">
                <wp:simplePos x="0" y="0"/>
                <wp:positionH relativeFrom="column">
                  <wp:posOffset>1</wp:posOffset>
                </wp:positionH>
                <wp:positionV relativeFrom="paragraph">
                  <wp:posOffset>106696</wp:posOffset>
                </wp:positionV>
                <wp:extent cx="649224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CCD87B3" id="_x0000_t32" coordsize="21600,21600" o:spt="32" o:oned="t" path="m,l21600,21600e" filled="f">
                <v:path arrowok="t" fillok="f" o:connecttype="none"/>
                <o:lock v:ext="edit" shapetype="t"/>
              </v:shapetype>
              <v:shape id="Straight Arrow Connector 17" o:spid="_x0000_s1026" type="#_x0000_t32" style="position:absolute;margin-left:0;margin-top:8.4pt;width:511.2pt;height:1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"/>
            </w:pict>
          </mc:Fallback>
        </mc:AlternateContent>
      </w:r>
    </w:p>
    <w:p w14:paraId="50570CDF" w14:textId="77777777" w:rsidR="00E87D23" w:rsidRPr="00D14C91" w:rsidRDefault="006E5139">
      <w:pPr>
        <w:jc w:val="both"/>
        <w:rPr>
          <w:rFonts w:ascii="Arial" w:eastAsia="Arial" w:hAnsi="Arial" w:cs="Arial"/>
          <w:sz w:val="20"/>
          <w:szCs w:val="20"/>
        </w:rPr>
      </w:pPr>
      <w:r w:rsidRPr="00D14C91">
        <w:rPr>
          <w:rFonts w:ascii="Arial" w:eastAsia="Arial" w:hAnsi="Arial" w:cs="Arial"/>
          <w:sz w:val="18"/>
          <w:szCs w:val="18"/>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78B6FDA5" w14:textId="08ACC645" w:rsidR="00E87D23" w:rsidRPr="00D14C91" w:rsidRDefault="006E5139" w:rsidP="004F60CF">
      <w:pPr>
        <w:jc w:val="center"/>
        <w:rPr>
          <w:rFonts w:ascii="Arial" w:eastAsia="Arial" w:hAnsi="Arial" w:cs="Arial"/>
          <w:sz w:val="20"/>
          <w:szCs w:val="20"/>
        </w:rPr>
      </w:pPr>
      <w:r w:rsidRPr="00D14C91">
        <w:rPr>
          <w:rFonts w:ascii="Arial" w:eastAsia="Arial" w:hAnsi="Arial" w:cs="Arial"/>
          <w:sz w:val="20"/>
          <w:szCs w:val="20"/>
        </w:rPr>
        <w:lastRenderedPageBreak/>
        <w:t>Approved by OMB</w:t>
      </w:r>
    </w:p>
    <w:p w14:paraId="1F2D8BC5" w14:textId="77777777" w:rsidR="00E87D23" w:rsidRPr="00D14C91" w:rsidRDefault="006E5139">
      <w:pPr>
        <w:jc w:val="center"/>
        <w:rPr>
          <w:rFonts w:ascii="Arial" w:eastAsia="Arial" w:hAnsi="Arial" w:cs="Arial"/>
          <w:sz w:val="20"/>
          <w:szCs w:val="20"/>
        </w:rPr>
      </w:pPr>
      <w:r w:rsidRPr="00D14C91">
        <w:rPr>
          <w:rFonts w:ascii="Arial" w:eastAsia="Arial" w:hAnsi="Arial" w:cs="Arial"/>
          <w:sz w:val="20"/>
          <w:szCs w:val="20"/>
        </w:rPr>
        <w:t>0348-0046</w:t>
      </w:r>
    </w:p>
    <w:p w14:paraId="3157BC8A" w14:textId="77777777" w:rsidR="00E87D23" w:rsidRPr="00D14C91" w:rsidRDefault="006E5139">
      <w:pPr>
        <w:jc w:val="center"/>
        <w:rPr>
          <w:rFonts w:ascii="Arial" w:eastAsia="Arial" w:hAnsi="Arial" w:cs="Arial"/>
          <w:b/>
        </w:rPr>
      </w:pPr>
      <w:r w:rsidRPr="00D14C91">
        <w:rPr>
          <w:rFonts w:ascii="Arial" w:eastAsia="Arial" w:hAnsi="Arial" w:cs="Arial"/>
          <w:b/>
        </w:rPr>
        <w:t>Disclosure of Lobbying Activities</w:t>
      </w:r>
    </w:p>
    <w:p w14:paraId="0DE8C7E9" w14:textId="77777777" w:rsidR="00E87D23" w:rsidRPr="00D14C91" w:rsidRDefault="006E5139">
      <w:pPr>
        <w:jc w:val="center"/>
        <w:rPr>
          <w:rFonts w:ascii="Arial" w:eastAsia="Arial" w:hAnsi="Arial" w:cs="Arial"/>
          <w:sz w:val="20"/>
          <w:szCs w:val="20"/>
        </w:rPr>
      </w:pPr>
      <w:r w:rsidRPr="00D14C91">
        <w:rPr>
          <w:rFonts w:ascii="Arial" w:eastAsia="Arial" w:hAnsi="Arial" w:cs="Arial"/>
          <w:sz w:val="20"/>
          <w:szCs w:val="20"/>
        </w:rPr>
        <w:t>Complete this form to disclose lobbying activities pursuant to 31 U.S.C. 1352</w:t>
      </w:r>
    </w:p>
    <w:p w14:paraId="3649FDF4" w14:textId="77777777" w:rsidR="00E87D23" w:rsidRPr="00D14C91" w:rsidRDefault="006E5139">
      <w:pPr>
        <w:jc w:val="center"/>
        <w:rPr>
          <w:rFonts w:ascii="Arial" w:eastAsia="Arial" w:hAnsi="Arial" w:cs="Arial"/>
          <w:sz w:val="20"/>
          <w:szCs w:val="20"/>
        </w:rPr>
      </w:pPr>
      <w:r w:rsidRPr="00D14C91">
        <w:rPr>
          <w:rFonts w:ascii="Arial" w:eastAsia="Arial" w:hAnsi="Arial" w:cs="Arial"/>
          <w:sz w:val="20"/>
          <w:szCs w:val="20"/>
        </w:rPr>
        <w:t>(See reverse for public burden disclosure)</w:t>
      </w:r>
    </w:p>
    <w:tbl>
      <w:tblPr>
        <w:tblStyle w:val="a5"/>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E87D23" w:rsidRPr="00D14C91" w14:paraId="5A1ACFEF" w14:textId="77777777">
        <w:trPr>
          <w:jc w:val="center"/>
        </w:trPr>
        <w:tc>
          <w:tcPr>
            <w:tcW w:w="3348" w:type="dxa"/>
          </w:tcPr>
          <w:p w14:paraId="4FA037FB" w14:textId="77777777" w:rsidR="00E87D23" w:rsidRPr="00D14C91" w:rsidRDefault="00E87D23">
            <w:pPr>
              <w:rPr>
                <w:rFonts w:ascii="Arial" w:eastAsia="Arial" w:hAnsi="Arial" w:cs="Arial"/>
                <w:sz w:val="20"/>
                <w:szCs w:val="20"/>
              </w:rPr>
            </w:pPr>
          </w:p>
          <w:p w14:paraId="509076D1"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Type of Federal Action:</w:t>
            </w:r>
          </w:p>
          <w:p w14:paraId="512B1993"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a. contract</w:t>
            </w:r>
          </w:p>
          <w:p w14:paraId="7D80FA95"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____    b. grant</w:t>
            </w:r>
          </w:p>
          <w:p w14:paraId="581A32B1"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c. cooperative agreement</w:t>
            </w:r>
          </w:p>
          <w:p w14:paraId="0017A737"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d. loan</w:t>
            </w:r>
          </w:p>
          <w:p w14:paraId="2676A693"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e. loan guarantee</w:t>
            </w:r>
          </w:p>
          <w:p w14:paraId="30E114B8"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f. loan insurance        </w:t>
            </w:r>
          </w:p>
          <w:p w14:paraId="45E4AA9D" w14:textId="77777777" w:rsidR="00E87D23" w:rsidRPr="00D14C91" w:rsidRDefault="00E87D23">
            <w:pPr>
              <w:rPr>
                <w:rFonts w:ascii="Arial" w:eastAsia="Arial" w:hAnsi="Arial" w:cs="Arial"/>
                <w:sz w:val="20"/>
                <w:szCs w:val="20"/>
              </w:rPr>
            </w:pPr>
          </w:p>
        </w:tc>
        <w:tc>
          <w:tcPr>
            <w:tcW w:w="3222" w:type="dxa"/>
            <w:gridSpan w:val="2"/>
          </w:tcPr>
          <w:p w14:paraId="707225B8" w14:textId="77777777" w:rsidR="00E87D23" w:rsidRPr="00D14C91" w:rsidRDefault="00E87D23">
            <w:pPr>
              <w:rPr>
                <w:rFonts w:ascii="Arial" w:eastAsia="Arial" w:hAnsi="Arial" w:cs="Arial"/>
                <w:b/>
                <w:sz w:val="20"/>
                <w:szCs w:val="20"/>
              </w:rPr>
            </w:pPr>
          </w:p>
          <w:p w14:paraId="661DF821"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Status of Federal Action:</w:t>
            </w:r>
          </w:p>
          <w:p w14:paraId="26C50699"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a. bid/offer/application</w:t>
            </w:r>
          </w:p>
          <w:p w14:paraId="6F9AD1AD"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_____    b. initial award</w:t>
            </w:r>
          </w:p>
          <w:p w14:paraId="216ADF99" w14:textId="77777777" w:rsidR="00E87D23" w:rsidRPr="00D14C91" w:rsidRDefault="006E5139">
            <w:pPr>
              <w:rPr>
                <w:rFonts w:ascii="Arial" w:eastAsia="Arial" w:hAnsi="Arial" w:cs="Arial"/>
                <w:b/>
                <w:sz w:val="20"/>
                <w:szCs w:val="20"/>
              </w:rPr>
            </w:pPr>
            <w:r w:rsidRPr="00D14C91">
              <w:rPr>
                <w:rFonts w:ascii="Arial" w:eastAsia="Arial" w:hAnsi="Arial" w:cs="Arial"/>
                <w:sz w:val="20"/>
                <w:szCs w:val="20"/>
              </w:rPr>
              <w:t xml:space="preserve">                c. post-award</w:t>
            </w:r>
            <w:r w:rsidRPr="00D14C91">
              <w:rPr>
                <w:rFonts w:ascii="Arial" w:eastAsia="Arial" w:hAnsi="Arial" w:cs="Arial"/>
                <w:b/>
                <w:sz w:val="20"/>
                <w:szCs w:val="20"/>
              </w:rPr>
              <w:t xml:space="preserve">     </w:t>
            </w:r>
          </w:p>
        </w:tc>
        <w:tc>
          <w:tcPr>
            <w:tcW w:w="3510" w:type="dxa"/>
          </w:tcPr>
          <w:p w14:paraId="1C10ACE7" w14:textId="77777777" w:rsidR="00E87D23" w:rsidRPr="00D14C91" w:rsidRDefault="00E87D23">
            <w:pPr>
              <w:rPr>
                <w:rFonts w:ascii="Arial" w:eastAsia="Arial" w:hAnsi="Arial" w:cs="Arial"/>
                <w:b/>
                <w:sz w:val="20"/>
                <w:szCs w:val="20"/>
              </w:rPr>
            </w:pPr>
          </w:p>
          <w:p w14:paraId="46C5D5DC"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Report Type:</w:t>
            </w:r>
          </w:p>
          <w:p w14:paraId="2EAA3EC0"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a. initial filing</w:t>
            </w:r>
          </w:p>
          <w:p w14:paraId="54361FD2"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_____   b. material change</w:t>
            </w:r>
          </w:p>
          <w:p w14:paraId="3B6F8D7C" w14:textId="77777777" w:rsidR="00E87D23" w:rsidRPr="00D14C91" w:rsidRDefault="00E87D23">
            <w:pPr>
              <w:rPr>
                <w:rFonts w:ascii="Arial" w:eastAsia="Arial" w:hAnsi="Arial" w:cs="Arial"/>
                <w:b/>
                <w:sz w:val="20"/>
                <w:szCs w:val="20"/>
              </w:rPr>
            </w:pPr>
          </w:p>
          <w:p w14:paraId="4193B1DA"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 xml:space="preserve">   </w:t>
            </w:r>
          </w:p>
        </w:tc>
      </w:tr>
      <w:tr w:rsidR="00E87D23" w:rsidRPr="00D14C91" w14:paraId="3FFD5848" w14:textId="77777777">
        <w:trPr>
          <w:jc w:val="center"/>
        </w:trPr>
        <w:tc>
          <w:tcPr>
            <w:tcW w:w="4968" w:type="dxa"/>
            <w:gridSpan w:val="2"/>
          </w:tcPr>
          <w:p w14:paraId="51A7F890"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Name and Address of Reporting Entity:</w:t>
            </w:r>
          </w:p>
          <w:p w14:paraId="33F78601"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____ Prime        _____ </w:t>
            </w:r>
            <w:proofErr w:type="spellStart"/>
            <w:r w:rsidRPr="00D14C91">
              <w:rPr>
                <w:rFonts w:ascii="Arial" w:eastAsia="Arial" w:hAnsi="Arial" w:cs="Arial"/>
                <w:sz w:val="20"/>
                <w:szCs w:val="20"/>
              </w:rPr>
              <w:t>Subawardee</w:t>
            </w:r>
            <w:proofErr w:type="spellEnd"/>
          </w:p>
          <w:p w14:paraId="39DC9819" w14:textId="77777777" w:rsidR="00E87D23" w:rsidRPr="00D14C91" w:rsidRDefault="006E5139">
            <w:pPr>
              <w:rPr>
                <w:rFonts w:ascii="Arial" w:eastAsia="Arial" w:hAnsi="Arial" w:cs="Arial"/>
                <w:b/>
                <w:sz w:val="20"/>
                <w:szCs w:val="20"/>
              </w:rPr>
            </w:pPr>
            <w:r w:rsidRPr="00D14C91">
              <w:rPr>
                <w:rFonts w:ascii="Arial" w:eastAsia="Arial" w:hAnsi="Arial" w:cs="Arial"/>
                <w:sz w:val="20"/>
                <w:szCs w:val="20"/>
              </w:rPr>
              <w:t xml:space="preserve">                                  Tier______, if  Known:</w:t>
            </w:r>
            <w:r w:rsidRPr="00D14C91">
              <w:rPr>
                <w:rFonts w:ascii="Arial" w:eastAsia="Arial" w:hAnsi="Arial" w:cs="Arial"/>
                <w:b/>
                <w:sz w:val="20"/>
                <w:szCs w:val="20"/>
              </w:rPr>
              <w:t xml:space="preserve">                              </w:t>
            </w:r>
          </w:p>
          <w:p w14:paraId="5EC3D8B6" w14:textId="77777777" w:rsidR="00E87D23" w:rsidRPr="00D14C91" w:rsidRDefault="00E87D23">
            <w:pPr>
              <w:rPr>
                <w:rFonts w:ascii="Arial" w:eastAsia="Arial" w:hAnsi="Arial" w:cs="Arial"/>
                <w:b/>
                <w:sz w:val="20"/>
                <w:szCs w:val="20"/>
              </w:rPr>
            </w:pPr>
          </w:p>
          <w:p w14:paraId="1A5DB1F5" w14:textId="77777777" w:rsidR="00E87D23" w:rsidRPr="00D14C91" w:rsidRDefault="00E87D23">
            <w:pPr>
              <w:rPr>
                <w:rFonts w:ascii="Arial" w:eastAsia="Arial" w:hAnsi="Arial" w:cs="Arial"/>
                <w:b/>
                <w:sz w:val="20"/>
                <w:szCs w:val="20"/>
              </w:rPr>
            </w:pPr>
          </w:p>
          <w:p w14:paraId="1780D6CD" w14:textId="77777777" w:rsidR="00E87D23" w:rsidRPr="00D14C91" w:rsidRDefault="00E87D23">
            <w:pPr>
              <w:rPr>
                <w:rFonts w:ascii="Arial" w:eastAsia="Arial" w:hAnsi="Arial" w:cs="Arial"/>
                <w:b/>
                <w:sz w:val="20"/>
                <w:szCs w:val="20"/>
              </w:rPr>
            </w:pPr>
          </w:p>
          <w:p w14:paraId="44BD454C" w14:textId="77777777" w:rsidR="00E87D23" w:rsidRPr="00D14C91" w:rsidRDefault="00E87D23">
            <w:pPr>
              <w:rPr>
                <w:rFonts w:ascii="Arial" w:eastAsia="Arial" w:hAnsi="Arial" w:cs="Arial"/>
                <w:b/>
                <w:sz w:val="20"/>
                <w:szCs w:val="20"/>
              </w:rPr>
            </w:pPr>
          </w:p>
          <w:p w14:paraId="2C1851BF" w14:textId="77777777" w:rsidR="00E87D23" w:rsidRPr="00D14C91" w:rsidRDefault="00E87D23">
            <w:pPr>
              <w:rPr>
                <w:rFonts w:ascii="Arial" w:eastAsia="Arial" w:hAnsi="Arial" w:cs="Arial"/>
                <w:b/>
                <w:sz w:val="20"/>
                <w:szCs w:val="20"/>
              </w:rPr>
            </w:pPr>
          </w:p>
          <w:p w14:paraId="3C04DDC2"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 xml:space="preserve">        Congressional District, if known:  </w:t>
            </w:r>
          </w:p>
        </w:tc>
        <w:tc>
          <w:tcPr>
            <w:tcW w:w="5112" w:type="dxa"/>
            <w:gridSpan w:val="2"/>
          </w:tcPr>
          <w:p w14:paraId="21BC3F5C"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 xml:space="preserve">If Reporting Entity in No. 4 is </w:t>
            </w:r>
            <w:proofErr w:type="spellStart"/>
            <w:r w:rsidRPr="00D14C91">
              <w:rPr>
                <w:rFonts w:ascii="Arial" w:eastAsia="Arial" w:hAnsi="Arial" w:cs="Arial"/>
                <w:b/>
                <w:sz w:val="20"/>
                <w:szCs w:val="20"/>
              </w:rPr>
              <w:t>Subawardee</w:t>
            </w:r>
            <w:proofErr w:type="spellEnd"/>
            <w:r w:rsidRPr="00D14C91">
              <w:rPr>
                <w:rFonts w:ascii="Arial" w:eastAsia="Arial" w:hAnsi="Arial" w:cs="Arial"/>
                <w:b/>
                <w:sz w:val="20"/>
                <w:szCs w:val="20"/>
              </w:rPr>
              <w:t xml:space="preserve">, </w:t>
            </w:r>
            <w:r w:rsidRPr="00D14C91">
              <w:rPr>
                <w:rFonts w:ascii="Arial" w:eastAsia="Arial" w:hAnsi="Arial" w:cs="Arial"/>
                <w:sz w:val="20"/>
                <w:szCs w:val="20"/>
              </w:rPr>
              <w:t xml:space="preserve">Enter Name and Address of Prime:  </w:t>
            </w:r>
          </w:p>
          <w:p w14:paraId="4DD764C4" w14:textId="77777777" w:rsidR="00E87D23" w:rsidRPr="00D14C91" w:rsidRDefault="00E87D23">
            <w:pPr>
              <w:rPr>
                <w:rFonts w:ascii="Arial" w:eastAsia="Arial" w:hAnsi="Arial" w:cs="Arial"/>
                <w:b/>
                <w:sz w:val="20"/>
                <w:szCs w:val="20"/>
              </w:rPr>
            </w:pPr>
          </w:p>
          <w:p w14:paraId="5B41A3D2" w14:textId="77777777" w:rsidR="00E87D23" w:rsidRPr="00D14C91" w:rsidRDefault="00E87D23">
            <w:pPr>
              <w:rPr>
                <w:rFonts w:ascii="Arial" w:eastAsia="Arial" w:hAnsi="Arial" w:cs="Arial"/>
                <w:b/>
                <w:sz w:val="20"/>
                <w:szCs w:val="20"/>
              </w:rPr>
            </w:pPr>
          </w:p>
          <w:p w14:paraId="0036895B" w14:textId="77777777" w:rsidR="00E87D23" w:rsidRPr="00D14C91" w:rsidRDefault="00E87D23">
            <w:pPr>
              <w:rPr>
                <w:rFonts w:ascii="Arial" w:eastAsia="Arial" w:hAnsi="Arial" w:cs="Arial"/>
                <w:b/>
                <w:sz w:val="20"/>
                <w:szCs w:val="20"/>
              </w:rPr>
            </w:pPr>
          </w:p>
          <w:p w14:paraId="47402846" w14:textId="77777777" w:rsidR="00E87D23" w:rsidRPr="00D14C91" w:rsidRDefault="00E87D23">
            <w:pPr>
              <w:rPr>
                <w:rFonts w:ascii="Arial" w:eastAsia="Arial" w:hAnsi="Arial" w:cs="Arial"/>
                <w:b/>
                <w:sz w:val="20"/>
                <w:szCs w:val="20"/>
              </w:rPr>
            </w:pPr>
          </w:p>
          <w:p w14:paraId="0355D276" w14:textId="77777777" w:rsidR="00E87D23" w:rsidRPr="00D14C91" w:rsidRDefault="00E87D23">
            <w:pPr>
              <w:rPr>
                <w:rFonts w:ascii="Arial" w:eastAsia="Arial" w:hAnsi="Arial" w:cs="Arial"/>
                <w:b/>
                <w:sz w:val="20"/>
                <w:szCs w:val="20"/>
              </w:rPr>
            </w:pPr>
          </w:p>
          <w:p w14:paraId="0E77B03E" w14:textId="77777777" w:rsidR="00E87D23" w:rsidRPr="00D14C91" w:rsidRDefault="00E87D23">
            <w:pPr>
              <w:rPr>
                <w:rFonts w:ascii="Arial" w:eastAsia="Arial" w:hAnsi="Arial" w:cs="Arial"/>
                <w:b/>
                <w:sz w:val="20"/>
                <w:szCs w:val="20"/>
              </w:rPr>
            </w:pPr>
          </w:p>
          <w:p w14:paraId="20B0F6EB"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 xml:space="preserve">        Congressional District, if known:  </w:t>
            </w:r>
          </w:p>
        </w:tc>
      </w:tr>
      <w:tr w:rsidR="00E87D23" w:rsidRPr="00D14C91" w14:paraId="44864A66" w14:textId="77777777">
        <w:trPr>
          <w:jc w:val="center"/>
        </w:trPr>
        <w:tc>
          <w:tcPr>
            <w:tcW w:w="4968" w:type="dxa"/>
            <w:gridSpan w:val="2"/>
          </w:tcPr>
          <w:p w14:paraId="7530A3DC"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 xml:space="preserve">Federal Department/Agency:  </w:t>
            </w:r>
          </w:p>
          <w:p w14:paraId="660B29BA" w14:textId="77777777" w:rsidR="00E87D23" w:rsidRPr="00D14C91" w:rsidRDefault="00E87D23">
            <w:pPr>
              <w:rPr>
                <w:rFonts w:ascii="Arial" w:eastAsia="Arial" w:hAnsi="Arial" w:cs="Arial"/>
                <w:b/>
                <w:sz w:val="20"/>
                <w:szCs w:val="20"/>
              </w:rPr>
            </w:pPr>
          </w:p>
          <w:p w14:paraId="554CB9AF" w14:textId="77777777" w:rsidR="00E87D23" w:rsidRPr="00D14C91" w:rsidRDefault="00E87D23">
            <w:pPr>
              <w:rPr>
                <w:rFonts w:ascii="Arial" w:eastAsia="Arial" w:hAnsi="Arial" w:cs="Arial"/>
                <w:b/>
                <w:sz w:val="20"/>
                <w:szCs w:val="20"/>
              </w:rPr>
            </w:pPr>
          </w:p>
          <w:p w14:paraId="7B7C44BD" w14:textId="77777777" w:rsidR="00E87D23" w:rsidRPr="00D14C91" w:rsidRDefault="00E87D23">
            <w:pPr>
              <w:rPr>
                <w:rFonts w:ascii="Arial" w:eastAsia="Arial" w:hAnsi="Arial" w:cs="Arial"/>
                <w:sz w:val="20"/>
                <w:szCs w:val="20"/>
              </w:rPr>
            </w:pPr>
          </w:p>
          <w:p w14:paraId="69660284" w14:textId="77777777" w:rsidR="00E87D23" w:rsidRPr="00D14C91" w:rsidRDefault="00E87D23">
            <w:pPr>
              <w:rPr>
                <w:rFonts w:ascii="Arial" w:eastAsia="Arial" w:hAnsi="Arial" w:cs="Arial"/>
                <w:sz w:val="20"/>
                <w:szCs w:val="20"/>
              </w:rPr>
            </w:pPr>
          </w:p>
        </w:tc>
        <w:tc>
          <w:tcPr>
            <w:tcW w:w="5112" w:type="dxa"/>
            <w:gridSpan w:val="2"/>
          </w:tcPr>
          <w:p w14:paraId="097B6589"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 xml:space="preserve">7.  Federal Program Name/Description:   </w:t>
            </w:r>
          </w:p>
          <w:p w14:paraId="5DF2FB9B" w14:textId="77777777" w:rsidR="00E87D23" w:rsidRPr="00D14C91" w:rsidRDefault="00E87D23">
            <w:pPr>
              <w:rPr>
                <w:rFonts w:ascii="Arial" w:eastAsia="Arial" w:hAnsi="Arial" w:cs="Arial"/>
                <w:b/>
                <w:sz w:val="20"/>
                <w:szCs w:val="20"/>
              </w:rPr>
            </w:pPr>
          </w:p>
          <w:p w14:paraId="4DAB440C" w14:textId="77777777" w:rsidR="00E87D23" w:rsidRPr="00D14C91" w:rsidRDefault="00E87D23">
            <w:pPr>
              <w:rPr>
                <w:rFonts w:ascii="Arial" w:eastAsia="Arial" w:hAnsi="Arial" w:cs="Arial"/>
                <w:b/>
                <w:sz w:val="20"/>
                <w:szCs w:val="20"/>
              </w:rPr>
            </w:pPr>
          </w:p>
          <w:p w14:paraId="3E5E58ED"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CFDA Number, </w:t>
            </w:r>
            <w:r w:rsidRPr="00D14C91">
              <w:rPr>
                <w:rFonts w:ascii="Arial" w:eastAsia="Arial" w:hAnsi="Arial" w:cs="Arial"/>
                <w:i/>
                <w:sz w:val="20"/>
                <w:szCs w:val="20"/>
              </w:rPr>
              <w:t>if applicable</w:t>
            </w:r>
            <w:r w:rsidRPr="00D14C91">
              <w:rPr>
                <w:rFonts w:ascii="Arial" w:eastAsia="Arial" w:hAnsi="Arial" w:cs="Arial"/>
                <w:sz w:val="20"/>
                <w:szCs w:val="20"/>
              </w:rPr>
              <w:t>: __________________</w:t>
            </w:r>
          </w:p>
        </w:tc>
      </w:tr>
      <w:tr w:rsidR="00E87D23" w:rsidRPr="00D14C91" w14:paraId="61452519" w14:textId="77777777">
        <w:trPr>
          <w:jc w:val="center"/>
        </w:trPr>
        <w:tc>
          <w:tcPr>
            <w:tcW w:w="4968" w:type="dxa"/>
            <w:gridSpan w:val="2"/>
          </w:tcPr>
          <w:p w14:paraId="6EE0FDC6" w14:textId="77777777" w:rsidR="00E87D23" w:rsidRPr="00D14C91" w:rsidRDefault="006E5139">
            <w:pPr>
              <w:rPr>
                <w:rFonts w:ascii="Arial" w:eastAsia="Arial" w:hAnsi="Arial" w:cs="Arial"/>
                <w:i/>
                <w:sz w:val="20"/>
                <w:szCs w:val="20"/>
              </w:rPr>
            </w:pPr>
            <w:r w:rsidRPr="00D14C91">
              <w:rPr>
                <w:rFonts w:ascii="Arial" w:eastAsia="Arial" w:hAnsi="Arial" w:cs="Arial"/>
                <w:b/>
                <w:sz w:val="20"/>
                <w:szCs w:val="20"/>
              </w:rPr>
              <w:t>Federal Action Number,</w:t>
            </w:r>
            <w:r w:rsidRPr="00D14C91">
              <w:rPr>
                <w:rFonts w:ascii="Arial" w:eastAsia="Arial" w:hAnsi="Arial" w:cs="Arial"/>
                <w:i/>
                <w:sz w:val="16"/>
                <w:szCs w:val="16"/>
              </w:rPr>
              <w:t xml:space="preserve"> </w:t>
            </w:r>
            <w:r w:rsidRPr="00D14C91">
              <w:rPr>
                <w:rFonts w:ascii="Arial" w:eastAsia="Arial" w:hAnsi="Arial" w:cs="Arial"/>
                <w:i/>
                <w:sz w:val="20"/>
                <w:szCs w:val="20"/>
              </w:rPr>
              <w:t>if known:</w:t>
            </w:r>
          </w:p>
          <w:p w14:paraId="48748326" w14:textId="77777777" w:rsidR="00E87D23" w:rsidRPr="00D14C91" w:rsidRDefault="00E87D23">
            <w:pPr>
              <w:rPr>
                <w:rFonts w:ascii="Arial" w:eastAsia="Arial" w:hAnsi="Arial" w:cs="Arial"/>
                <w:sz w:val="20"/>
                <w:szCs w:val="20"/>
              </w:rPr>
            </w:pPr>
          </w:p>
        </w:tc>
        <w:tc>
          <w:tcPr>
            <w:tcW w:w="5112" w:type="dxa"/>
            <w:gridSpan w:val="2"/>
          </w:tcPr>
          <w:p w14:paraId="38D82A23" w14:textId="77777777" w:rsidR="00E87D23" w:rsidRPr="00D14C91" w:rsidRDefault="006E5139">
            <w:pPr>
              <w:rPr>
                <w:rFonts w:ascii="Arial" w:eastAsia="Arial" w:hAnsi="Arial" w:cs="Arial"/>
                <w:sz w:val="20"/>
                <w:szCs w:val="20"/>
              </w:rPr>
            </w:pPr>
            <w:r w:rsidRPr="00D14C91">
              <w:rPr>
                <w:rFonts w:ascii="Arial" w:eastAsia="Arial" w:hAnsi="Arial" w:cs="Arial"/>
                <w:b/>
                <w:sz w:val="20"/>
                <w:szCs w:val="20"/>
              </w:rPr>
              <w:t>9.  Award Amount</w:t>
            </w:r>
            <w:r w:rsidRPr="00D14C91">
              <w:rPr>
                <w:rFonts w:ascii="Arial" w:eastAsia="Arial" w:hAnsi="Arial" w:cs="Arial"/>
                <w:sz w:val="20"/>
                <w:szCs w:val="20"/>
              </w:rPr>
              <w:t xml:space="preserve">, </w:t>
            </w:r>
            <w:r w:rsidRPr="00D14C91">
              <w:rPr>
                <w:rFonts w:ascii="Arial" w:eastAsia="Arial" w:hAnsi="Arial" w:cs="Arial"/>
                <w:i/>
                <w:sz w:val="20"/>
                <w:szCs w:val="20"/>
              </w:rPr>
              <w:t xml:space="preserve">if known: </w:t>
            </w:r>
            <w:r w:rsidRPr="00D14C91">
              <w:rPr>
                <w:rFonts w:ascii="Arial" w:eastAsia="Arial" w:hAnsi="Arial" w:cs="Arial"/>
                <w:sz w:val="20"/>
                <w:szCs w:val="20"/>
              </w:rPr>
              <w:t xml:space="preserve">   </w:t>
            </w:r>
          </w:p>
          <w:p w14:paraId="57D558AE" w14:textId="77777777" w:rsidR="00E87D23" w:rsidRPr="00D14C91" w:rsidRDefault="00E87D23">
            <w:pPr>
              <w:rPr>
                <w:rFonts w:ascii="Arial" w:eastAsia="Arial" w:hAnsi="Arial" w:cs="Arial"/>
                <w:sz w:val="20"/>
                <w:szCs w:val="20"/>
              </w:rPr>
            </w:pPr>
          </w:p>
          <w:p w14:paraId="2EB7EE7E"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 xml:space="preserve">$  </w:t>
            </w:r>
          </w:p>
        </w:tc>
      </w:tr>
      <w:tr w:rsidR="00E87D23" w:rsidRPr="00D14C91" w14:paraId="267D1BE3" w14:textId="77777777">
        <w:trPr>
          <w:jc w:val="center"/>
        </w:trPr>
        <w:tc>
          <w:tcPr>
            <w:tcW w:w="4968" w:type="dxa"/>
            <w:gridSpan w:val="2"/>
          </w:tcPr>
          <w:p w14:paraId="34AD1B4E" w14:textId="77777777" w:rsidR="00E87D23" w:rsidRPr="00D14C91" w:rsidRDefault="006E5139">
            <w:pPr>
              <w:rPr>
                <w:rFonts w:ascii="Arial" w:eastAsia="Arial" w:hAnsi="Arial" w:cs="Arial"/>
                <w:sz w:val="20"/>
                <w:szCs w:val="20"/>
              </w:rPr>
            </w:pPr>
            <w:r w:rsidRPr="00D14C91">
              <w:rPr>
                <w:rFonts w:ascii="Arial" w:eastAsia="Arial" w:hAnsi="Arial" w:cs="Arial"/>
                <w:b/>
                <w:sz w:val="20"/>
                <w:szCs w:val="20"/>
              </w:rPr>
              <w:t>10.  a. Name and Address of Lobbying Registrant</w:t>
            </w:r>
          </w:p>
          <w:p w14:paraId="6FFD5666" w14:textId="77777777" w:rsidR="00E87D23" w:rsidRPr="00D14C91" w:rsidRDefault="006E5139">
            <w:pPr>
              <w:rPr>
                <w:rFonts w:ascii="Arial" w:eastAsia="Arial" w:hAnsi="Arial" w:cs="Arial"/>
                <w:sz w:val="20"/>
                <w:szCs w:val="20"/>
              </w:rPr>
            </w:pPr>
            <w:r w:rsidRPr="00D14C91">
              <w:rPr>
                <w:rFonts w:ascii="Arial" w:eastAsia="Arial" w:hAnsi="Arial" w:cs="Arial"/>
                <w:sz w:val="20"/>
                <w:szCs w:val="20"/>
              </w:rPr>
              <w:t xml:space="preserve">    </w:t>
            </w:r>
            <w:r w:rsidRPr="00D14C91">
              <w:rPr>
                <w:rFonts w:ascii="Arial" w:eastAsia="Arial" w:hAnsi="Arial" w:cs="Arial"/>
                <w:i/>
                <w:sz w:val="20"/>
                <w:szCs w:val="20"/>
              </w:rPr>
              <w:t>(if individual, last name, first name, MI):</w:t>
            </w:r>
            <w:r w:rsidRPr="00D14C91">
              <w:rPr>
                <w:rFonts w:ascii="Arial" w:eastAsia="Arial" w:hAnsi="Arial" w:cs="Arial"/>
                <w:sz w:val="20"/>
                <w:szCs w:val="20"/>
              </w:rPr>
              <w:t xml:space="preserve">  </w:t>
            </w:r>
          </w:p>
          <w:p w14:paraId="64E889CD" w14:textId="77777777" w:rsidR="00E87D23" w:rsidRPr="00D14C91" w:rsidRDefault="00E87D23">
            <w:pPr>
              <w:rPr>
                <w:rFonts w:ascii="Arial" w:eastAsia="Arial" w:hAnsi="Arial" w:cs="Arial"/>
                <w:sz w:val="20"/>
                <w:szCs w:val="20"/>
              </w:rPr>
            </w:pPr>
          </w:p>
          <w:p w14:paraId="47FB7C53" w14:textId="77777777" w:rsidR="00E87D23" w:rsidRPr="00D14C91" w:rsidRDefault="00E87D23">
            <w:pPr>
              <w:rPr>
                <w:rFonts w:ascii="Arial" w:eastAsia="Arial" w:hAnsi="Arial" w:cs="Arial"/>
                <w:sz w:val="20"/>
                <w:szCs w:val="20"/>
              </w:rPr>
            </w:pPr>
          </w:p>
          <w:p w14:paraId="15DD69DA" w14:textId="77777777" w:rsidR="00E87D23" w:rsidRPr="00D14C91" w:rsidRDefault="00E87D23">
            <w:pPr>
              <w:rPr>
                <w:rFonts w:ascii="Arial" w:eastAsia="Arial" w:hAnsi="Arial" w:cs="Arial"/>
                <w:sz w:val="20"/>
                <w:szCs w:val="20"/>
              </w:rPr>
            </w:pPr>
          </w:p>
          <w:p w14:paraId="6A3280AC" w14:textId="77777777" w:rsidR="00E87D23" w:rsidRPr="00D14C91" w:rsidRDefault="00E87D23">
            <w:pPr>
              <w:rPr>
                <w:rFonts w:ascii="Arial" w:eastAsia="Arial" w:hAnsi="Arial" w:cs="Arial"/>
                <w:sz w:val="20"/>
                <w:szCs w:val="20"/>
              </w:rPr>
            </w:pPr>
          </w:p>
          <w:p w14:paraId="2E7F3455" w14:textId="77777777" w:rsidR="00E87D23" w:rsidRPr="00D14C91" w:rsidRDefault="00E87D23">
            <w:pPr>
              <w:rPr>
                <w:rFonts w:ascii="Arial" w:eastAsia="Arial" w:hAnsi="Arial" w:cs="Arial"/>
                <w:sz w:val="20"/>
                <w:szCs w:val="20"/>
              </w:rPr>
            </w:pPr>
          </w:p>
        </w:tc>
        <w:tc>
          <w:tcPr>
            <w:tcW w:w="5112" w:type="dxa"/>
            <w:gridSpan w:val="2"/>
          </w:tcPr>
          <w:p w14:paraId="61075F4B" w14:textId="77777777" w:rsidR="00E87D23" w:rsidRPr="00D14C91" w:rsidRDefault="006E5139">
            <w:pPr>
              <w:rPr>
                <w:rFonts w:ascii="Arial" w:eastAsia="Arial" w:hAnsi="Arial" w:cs="Arial"/>
                <w:i/>
                <w:sz w:val="20"/>
                <w:szCs w:val="20"/>
              </w:rPr>
            </w:pPr>
            <w:r w:rsidRPr="00D14C91">
              <w:rPr>
                <w:rFonts w:ascii="Arial" w:eastAsia="Arial" w:hAnsi="Arial" w:cs="Arial"/>
                <w:b/>
                <w:sz w:val="20"/>
                <w:szCs w:val="20"/>
              </w:rPr>
              <w:t>b.  Individuals Performing Services</w:t>
            </w:r>
            <w:r w:rsidRPr="00D14C91">
              <w:rPr>
                <w:rFonts w:ascii="Arial" w:eastAsia="Arial" w:hAnsi="Arial" w:cs="Arial"/>
                <w:sz w:val="20"/>
                <w:szCs w:val="20"/>
              </w:rPr>
              <w:t xml:space="preserve"> </w:t>
            </w:r>
            <w:r w:rsidRPr="00D14C91">
              <w:rPr>
                <w:rFonts w:ascii="Arial" w:eastAsia="Arial" w:hAnsi="Arial" w:cs="Arial"/>
                <w:i/>
                <w:sz w:val="20"/>
                <w:szCs w:val="20"/>
              </w:rPr>
              <w:t>(including address if different from No. 10a)</w:t>
            </w:r>
          </w:p>
          <w:p w14:paraId="72DFA5D9" w14:textId="77777777" w:rsidR="00E87D23" w:rsidRPr="00D14C91" w:rsidRDefault="006E5139">
            <w:pPr>
              <w:rPr>
                <w:rFonts w:ascii="Arial" w:eastAsia="Arial" w:hAnsi="Arial" w:cs="Arial"/>
                <w:sz w:val="20"/>
                <w:szCs w:val="20"/>
              </w:rPr>
            </w:pPr>
            <w:r w:rsidRPr="00D14C91">
              <w:rPr>
                <w:rFonts w:ascii="Arial" w:eastAsia="Arial" w:hAnsi="Arial" w:cs="Arial"/>
                <w:i/>
                <w:sz w:val="20"/>
                <w:szCs w:val="20"/>
              </w:rPr>
              <w:t xml:space="preserve">    (last name, first name, MI):</w:t>
            </w:r>
            <w:r w:rsidRPr="00D14C91">
              <w:rPr>
                <w:rFonts w:ascii="Arial" w:eastAsia="Arial" w:hAnsi="Arial" w:cs="Arial"/>
                <w:sz w:val="20"/>
                <w:szCs w:val="20"/>
              </w:rPr>
              <w:t xml:space="preserve">  </w:t>
            </w:r>
          </w:p>
          <w:p w14:paraId="08EA5B5D" w14:textId="77777777" w:rsidR="00E87D23" w:rsidRPr="00D14C91" w:rsidRDefault="00E87D23">
            <w:pPr>
              <w:rPr>
                <w:rFonts w:ascii="Arial" w:eastAsia="Arial" w:hAnsi="Arial" w:cs="Arial"/>
                <w:sz w:val="20"/>
                <w:szCs w:val="20"/>
              </w:rPr>
            </w:pPr>
          </w:p>
          <w:p w14:paraId="21BFB70F" w14:textId="77777777" w:rsidR="00E87D23" w:rsidRPr="00D14C91" w:rsidRDefault="00E87D23">
            <w:pPr>
              <w:rPr>
                <w:rFonts w:ascii="Arial" w:eastAsia="Arial" w:hAnsi="Arial" w:cs="Arial"/>
                <w:sz w:val="20"/>
                <w:szCs w:val="20"/>
              </w:rPr>
            </w:pPr>
          </w:p>
          <w:p w14:paraId="52DE7DBC" w14:textId="77777777" w:rsidR="00E87D23" w:rsidRPr="00D14C91" w:rsidRDefault="00E87D23">
            <w:pPr>
              <w:rPr>
                <w:rFonts w:ascii="Arial" w:eastAsia="Arial" w:hAnsi="Arial" w:cs="Arial"/>
                <w:sz w:val="20"/>
                <w:szCs w:val="20"/>
              </w:rPr>
            </w:pPr>
          </w:p>
          <w:p w14:paraId="3C8A737B" w14:textId="77777777" w:rsidR="00E87D23" w:rsidRPr="00D14C91" w:rsidRDefault="00E87D23">
            <w:pPr>
              <w:rPr>
                <w:rFonts w:ascii="Arial" w:eastAsia="Arial" w:hAnsi="Arial" w:cs="Arial"/>
                <w:b/>
                <w:sz w:val="20"/>
                <w:szCs w:val="20"/>
              </w:rPr>
            </w:pPr>
          </w:p>
        </w:tc>
      </w:tr>
      <w:tr w:rsidR="00E87D23" w:rsidRPr="00D14C91" w14:paraId="215338E3" w14:textId="77777777">
        <w:trPr>
          <w:jc w:val="center"/>
        </w:trPr>
        <w:tc>
          <w:tcPr>
            <w:tcW w:w="4968" w:type="dxa"/>
            <w:gridSpan w:val="2"/>
          </w:tcPr>
          <w:p w14:paraId="28A3A404" w14:textId="77777777" w:rsidR="00E87D23" w:rsidRPr="00D14C91" w:rsidRDefault="006E5139">
            <w:pPr>
              <w:rPr>
                <w:rFonts w:ascii="Arial" w:eastAsia="Arial" w:hAnsi="Arial" w:cs="Arial"/>
                <w:sz w:val="18"/>
                <w:szCs w:val="18"/>
              </w:rPr>
            </w:pPr>
            <w:r w:rsidRPr="00D14C91">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28D7EB0C" w14:textId="77777777" w:rsidR="00E87D23" w:rsidRPr="00D14C91" w:rsidRDefault="00E87D23">
            <w:pPr>
              <w:rPr>
                <w:rFonts w:ascii="Arial" w:eastAsia="Arial" w:hAnsi="Arial" w:cs="Arial"/>
                <w:b/>
                <w:sz w:val="16"/>
                <w:szCs w:val="16"/>
              </w:rPr>
            </w:pPr>
          </w:p>
          <w:p w14:paraId="7E60EAAC"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Signature: __________________________________</w:t>
            </w:r>
          </w:p>
          <w:p w14:paraId="6717B4FA" w14:textId="77777777" w:rsidR="00E87D23" w:rsidRPr="00D14C91" w:rsidRDefault="00E87D23">
            <w:pPr>
              <w:rPr>
                <w:rFonts w:ascii="Arial" w:eastAsia="Arial" w:hAnsi="Arial" w:cs="Arial"/>
                <w:b/>
                <w:sz w:val="20"/>
                <w:szCs w:val="20"/>
              </w:rPr>
            </w:pPr>
          </w:p>
          <w:p w14:paraId="1386DBA0"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Print Name: _____</w:t>
            </w:r>
          </w:p>
          <w:p w14:paraId="37A445D1" w14:textId="77777777" w:rsidR="00E87D23" w:rsidRPr="00D14C91" w:rsidRDefault="00E87D23">
            <w:pPr>
              <w:rPr>
                <w:rFonts w:ascii="Arial" w:eastAsia="Arial" w:hAnsi="Arial" w:cs="Arial"/>
                <w:b/>
                <w:sz w:val="20"/>
                <w:szCs w:val="20"/>
              </w:rPr>
            </w:pPr>
          </w:p>
          <w:p w14:paraId="341741B6" w14:textId="77777777" w:rsidR="00E87D23" w:rsidRPr="00D14C91" w:rsidRDefault="006E5139">
            <w:pPr>
              <w:rPr>
                <w:rFonts w:ascii="Arial" w:eastAsia="Arial" w:hAnsi="Arial" w:cs="Arial"/>
                <w:b/>
                <w:sz w:val="20"/>
                <w:szCs w:val="20"/>
              </w:rPr>
            </w:pPr>
            <w:r w:rsidRPr="00D14C91">
              <w:rPr>
                <w:rFonts w:ascii="Arial" w:eastAsia="Arial" w:hAnsi="Arial" w:cs="Arial"/>
                <w:b/>
                <w:sz w:val="20"/>
                <w:szCs w:val="20"/>
              </w:rPr>
              <w:t>Title: _____</w:t>
            </w:r>
          </w:p>
          <w:p w14:paraId="7B40B456" w14:textId="77777777" w:rsidR="00E87D23" w:rsidRPr="00D14C91" w:rsidRDefault="00E87D23">
            <w:pPr>
              <w:rPr>
                <w:rFonts w:ascii="Arial" w:eastAsia="Arial" w:hAnsi="Arial" w:cs="Arial"/>
                <w:b/>
                <w:sz w:val="20"/>
                <w:szCs w:val="20"/>
              </w:rPr>
            </w:pPr>
          </w:p>
          <w:p w14:paraId="7C53438B" w14:textId="77777777" w:rsidR="00E87D23" w:rsidRPr="00D14C91" w:rsidRDefault="006E5139">
            <w:pPr>
              <w:rPr>
                <w:rFonts w:ascii="Arial" w:eastAsia="Arial" w:hAnsi="Arial" w:cs="Arial"/>
                <w:sz w:val="20"/>
                <w:szCs w:val="20"/>
              </w:rPr>
            </w:pPr>
            <w:r w:rsidRPr="00D14C91">
              <w:rPr>
                <w:rFonts w:ascii="Arial" w:eastAsia="Arial" w:hAnsi="Arial" w:cs="Arial"/>
                <w:b/>
                <w:sz w:val="20"/>
                <w:szCs w:val="20"/>
              </w:rPr>
              <w:t>Telephone No.: ____________ Date: _______</w:t>
            </w:r>
          </w:p>
        </w:tc>
      </w:tr>
      <w:tr w:rsidR="00E87D23" w:rsidRPr="00D14C91" w14:paraId="3F1D1AE4" w14:textId="77777777">
        <w:trPr>
          <w:trHeight w:val="863"/>
          <w:jc w:val="center"/>
        </w:trPr>
        <w:tc>
          <w:tcPr>
            <w:tcW w:w="4968" w:type="dxa"/>
            <w:gridSpan w:val="2"/>
            <w:shd w:val="clear" w:color="auto" w:fill="E6E6E6"/>
          </w:tcPr>
          <w:p w14:paraId="10BA2D04" w14:textId="77777777" w:rsidR="00E87D23" w:rsidRPr="00D14C91" w:rsidRDefault="00E87D23">
            <w:pPr>
              <w:jc w:val="center"/>
              <w:rPr>
                <w:rFonts w:ascii="Arial" w:eastAsia="Arial" w:hAnsi="Arial" w:cs="Arial"/>
                <w:sz w:val="20"/>
                <w:szCs w:val="20"/>
              </w:rPr>
            </w:pPr>
          </w:p>
          <w:p w14:paraId="515DB00B" w14:textId="77777777" w:rsidR="00E87D23" w:rsidRPr="00D14C91" w:rsidRDefault="006E5139">
            <w:pPr>
              <w:jc w:val="center"/>
              <w:rPr>
                <w:rFonts w:ascii="Arial" w:eastAsia="Arial" w:hAnsi="Arial" w:cs="Arial"/>
                <w:sz w:val="20"/>
                <w:szCs w:val="20"/>
              </w:rPr>
            </w:pPr>
            <w:r w:rsidRPr="00D14C91">
              <w:rPr>
                <w:rFonts w:ascii="Arial" w:eastAsia="Arial" w:hAnsi="Arial" w:cs="Arial"/>
                <w:b/>
                <w:sz w:val="20"/>
                <w:szCs w:val="20"/>
              </w:rPr>
              <w:t>Federal Use Only</w:t>
            </w:r>
          </w:p>
        </w:tc>
        <w:tc>
          <w:tcPr>
            <w:tcW w:w="5112" w:type="dxa"/>
            <w:gridSpan w:val="2"/>
          </w:tcPr>
          <w:p w14:paraId="12377BAD" w14:textId="77777777" w:rsidR="00E87D23" w:rsidRPr="00D14C91" w:rsidRDefault="00E87D23">
            <w:pPr>
              <w:jc w:val="center"/>
              <w:rPr>
                <w:rFonts w:ascii="Arial" w:eastAsia="Arial" w:hAnsi="Arial" w:cs="Arial"/>
                <w:b/>
                <w:sz w:val="18"/>
                <w:szCs w:val="18"/>
              </w:rPr>
            </w:pPr>
          </w:p>
          <w:p w14:paraId="759061FA" w14:textId="77777777" w:rsidR="00E87D23" w:rsidRPr="00D14C91" w:rsidRDefault="006E5139">
            <w:pPr>
              <w:jc w:val="center"/>
              <w:rPr>
                <w:rFonts w:ascii="Arial" w:eastAsia="Arial" w:hAnsi="Arial" w:cs="Arial"/>
                <w:b/>
                <w:sz w:val="18"/>
                <w:szCs w:val="18"/>
              </w:rPr>
            </w:pPr>
            <w:r w:rsidRPr="00D14C91">
              <w:rPr>
                <w:rFonts w:ascii="Arial" w:eastAsia="Arial" w:hAnsi="Arial" w:cs="Arial"/>
                <w:b/>
                <w:sz w:val="18"/>
                <w:szCs w:val="18"/>
              </w:rPr>
              <w:t>Authorized for Local Reproduction</w:t>
            </w:r>
          </w:p>
          <w:p w14:paraId="3F0BB49F" w14:textId="77777777" w:rsidR="00E87D23" w:rsidRPr="00D14C91" w:rsidRDefault="006E5139">
            <w:pPr>
              <w:jc w:val="center"/>
              <w:rPr>
                <w:rFonts w:ascii="Arial" w:eastAsia="Arial" w:hAnsi="Arial" w:cs="Arial"/>
                <w:sz w:val="20"/>
                <w:szCs w:val="20"/>
              </w:rPr>
            </w:pPr>
            <w:r w:rsidRPr="00D14C91">
              <w:rPr>
                <w:rFonts w:ascii="Arial" w:eastAsia="Arial" w:hAnsi="Arial" w:cs="Arial"/>
                <w:b/>
                <w:sz w:val="18"/>
                <w:szCs w:val="18"/>
              </w:rPr>
              <w:t>Standard Form - LLL (Rev. 7-97)</w:t>
            </w:r>
          </w:p>
        </w:tc>
      </w:tr>
    </w:tbl>
    <w:p w14:paraId="5A9D8294" w14:textId="77777777" w:rsidR="00E87D23" w:rsidRPr="00D14C91" w:rsidRDefault="006E5139">
      <w:pPr>
        <w:spacing w:after="160" w:line="259" w:lineRule="auto"/>
        <w:rPr>
          <w:rFonts w:ascii="Arial" w:eastAsia="Arial" w:hAnsi="Arial" w:cs="Arial"/>
          <w:sz w:val="20"/>
          <w:szCs w:val="20"/>
        </w:rPr>
      </w:pPr>
      <w:r w:rsidRPr="00D14C91">
        <w:rPr>
          <w:rFonts w:ascii="Arial" w:eastAsia="Arial" w:hAnsi="Arial" w:cs="Arial"/>
          <w:noProof/>
        </w:rPr>
        <w:lastRenderedPageBreak/>
        <w:drawing>
          <wp:inline distT="0" distB="0" distL="0" distR="0" wp14:anchorId="1574EE25" wp14:editId="313E38A5">
            <wp:extent cx="6476338" cy="8863772"/>
            <wp:effectExtent l="0" t="0" r="127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6481196" cy="8870421"/>
                    </a:xfrm>
                    <a:prstGeom prst="rect">
                      <a:avLst/>
                    </a:prstGeom>
                    <a:ln/>
                  </pic:spPr>
                </pic:pic>
              </a:graphicData>
            </a:graphic>
          </wp:inline>
        </w:drawing>
      </w:r>
      <w:r w:rsidRPr="00D14C91">
        <w:rPr>
          <w:noProof/>
        </w:rPr>
        <mc:AlternateContent>
          <mc:Choice Requires="wps">
            <w:drawing>
              <wp:anchor distT="45720" distB="45720" distL="114300" distR="114300" simplePos="0" relativeHeight="251660288" behindDoc="0" locked="0" layoutInCell="1" hidden="0" allowOverlap="1" wp14:anchorId="6635B9C5" wp14:editId="3624BA18">
                <wp:simplePos x="0" y="0"/>
                <wp:positionH relativeFrom="column">
                  <wp:posOffset>165100</wp:posOffset>
                </wp:positionH>
                <wp:positionV relativeFrom="paragraph">
                  <wp:posOffset>-144779</wp:posOffset>
                </wp:positionV>
                <wp:extent cx="2751455" cy="276225"/>
                <wp:effectExtent l="0" t="0" r="0" b="0"/>
                <wp:wrapSquare wrapText="bothSides" distT="45720" distB="45720" distL="114300" distR="114300"/>
                <wp:docPr id="18" name="Rectangle 18"/>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3C760DB6" w14:textId="77777777" w:rsidR="00E87D23" w:rsidRDefault="006E5139">
                            <w:pPr>
                              <w:textDirection w:val="btLr"/>
                            </w:pPr>
                            <w:bookmarkStart w:id="19" w:name="_Hlk97649589"/>
                            <w:bookmarkStart w:id="20" w:name="_Hlk97649590"/>
                            <w:r>
                              <w:rPr>
                                <w:color w:val="FF0000"/>
                              </w:rPr>
                              <w:t>(To be completed by awarded vendor)</w:t>
                            </w:r>
                            <w:bookmarkEnd w:id="19"/>
                            <w:bookmarkEnd w:id="20"/>
                          </w:p>
                        </w:txbxContent>
                      </wps:txbx>
                      <wps:bodyPr spcFirstLastPara="1" wrap="square" lIns="91425" tIns="45700" rIns="91425" bIns="45700" anchor="t" anchorCtr="0">
                        <a:noAutofit/>
                      </wps:bodyPr>
                    </wps:wsp>
                  </a:graphicData>
                </a:graphic>
              </wp:anchor>
            </w:drawing>
          </mc:Choice>
          <mc:Fallback>
            <w:pict>
              <v:rect w14:anchorId="6635B9C5" id="Rectangle 18" o:spid="_x0000_s1026" style="position:absolute;margin-left:13pt;margin-top:-11.4pt;width:216.65pt;height:21.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" stroked="f">
                <v:textbox inset="2.53958mm,1.2694mm,2.53958mm,1.2694mm">
                  <w:txbxContent>
                    <w:p w14:paraId="3C760DB6" w14:textId="77777777" w:rsidR="00E87D23" w:rsidRDefault="006E5139">
                      <w:pPr>
                        <w:textDirection w:val="btLr"/>
                      </w:pPr>
                      <w:bookmarkStart w:id="21" w:name="_Hlk97649589"/>
                      <w:bookmarkStart w:id="22" w:name="_Hlk97649590"/>
                      <w:r>
                        <w:rPr>
                          <w:color w:val="FF0000"/>
                        </w:rPr>
                        <w:t>(To be completed by awarded vendor)</w:t>
                      </w:r>
                      <w:bookmarkEnd w:id="21"/>
                      <w:bookmarkEnd w:id="22"/>
                    </w:p>
                  </w:txbxContent>
                </v:textbox>
                <w10:wrap type="square"/>
              </v:rect>
            </w:pict>
          </mc:Fallback>
        </mc:AlternateContent>
      </w:r>
    </w:p>
    <w:p w14:paraId="60035FDB" w14:textId="77777777" w:rsidR="006440A8" w:rsidRPr="00D14C91" w:rsidRDefault="006440A8" w:rsidP="006440A8">
      <w:pPr>
        <w:pBdr>
          <w:top w:val="nil"/>
          <w:left w:val="nil"/>
          <w:bottom w:val="nil"/>
          <w:right w:val="nil"/>
          <w:between w:val="nil"/>
        </w:pBdr>
        <w:jc w:val="center"/>
        <w:rPr>
          <w:color w:val="000000"/>
        </w:rPr>
      </w:pPr>
      <w:bookmarkStart w:id="23" w:name="_Hlk98775462"/>
      <w:r w:rsidRPr="00D14C91">
        <w:rPr>
          <w:rFonts w:ascii="Arial" w:eastAsia="Arial" w:hAnsi="Arial" w:cs="Arial"/>
          <w:b/>
          <w:color w:val="FF0000"/>
        </w:rPr>
        <w:lastRenderedPageBreak/>
        <w:t>REQUIRED CONTRACT PROVISIONS</w:t>
      </w:r>
    </w:p>
    <w:p w14:paraId="7C814AB8" w14:textId="77777777" w:rsidR="006440A8" w:rsidRPr="00D14C91" w:rsidRDefault="006440A8" w:rsidP="006440A8">
      <w:pPr>
        <w:rPr>
          <w:rFonts w:asciiTheme="minorHAnsi" w:hAnsiTheme="minorHAnsi" w:cstheme="minorHAnsi"/>
          <w:sz w:val="20"/>
          <w:szCs w:val="20"/>
        </w:rPr>
      </w:pPr>
    </w:p>
    <w:p w14:paraId="071C5FD8" w14:textId="77777777" w:rsidR="006440A8" w:rsidRPr="00D14C91" w:rsidRDefault="006440A8" w:rsidP="006440A8">
      <w:pPr>
        <w:pBdr>
          <w:top w:val="nil"/>
          <w:left w:val="nil"/>
          <w:bottom w:val="nil"/>
          <w:right w:val="nil"/>
          <w:between w:val="nil"/>
        </w:pBdr>
        <w:shd w:val="clear" w:color="auto" w:fill="FFFFFF"/>
        <w:jc w:val="both"/>
        <w:rPr>
          <w:rFonts w:asciiTheme="minorHAnsi" w:hAnsiTheme="minorHAnsi" w:cstheme="minorHAnsi"/>
          <w:color w:val="000000"/>
          <w:sz w:val="20"/>
          <w:szCs w:val="20"/>
        </w:rPr>
      </w:pPr>
      <w:bookmarkStart w:id="24" w:name="_Hlk99977009"/>
      <w:r w:rsidRPr="00D14C91">
        <w:rPr>
          <w:rFonts w:asciiTheme="minorHAnsi" w:hAnsiTheme="minorHAnsi" w:cstheme="minorHAnsi"/>
          <w:color w:val="000000"/>
          <w:sz w:val="20"/>
          <w:szCs w:val="20"/>
        </w:rPr>
        <w:t xml:space="preserve">2 CFR 200.327 Contract provisions. The non-Federal entity’s contracts should contain applicable provisions described in Appendix II to Part 200—Contract Provisions for non-Federal Entity Contracts Under Federal Awards. The non-Federal entity’s contracts must contain the provisions described in Appendix II to Part 200—Contract Provisions for non-Federal Entity Contracts Under Federal Awards, as applicable. </w:t>
      </w:r>
      <w:r w:rsidRPr="00D14C91">
        <w:rPr>
          <w:rFonts w:asciiTheme="minorHAnsi" w:hAnsiTheme="minorHAnsi" w:cstheme="minorHAnsi"/>
          <w:b/>
          <w:color w:val="FF0000"/>
          <w:sz w:val="20"/>
          <w:szCs w:val="20"/>
        </w:rPr>
        <w:t>*Language as of April 5, 2022.</w:t>
      </w:r>
    </w:p>
    <w:p w14:paraId="6695A3A1" w14:textId="77777777" w:rsidR="006440A8" w:rsidRPr="00D14C91" w:rsidRDefault="006440A8" w:rsidP="006440A8">
      <w:pPr>
        <w:rPr>
          <w:rFonts w:asciiTheme="minorHAnsi" w:hAnsiTheme="minorHAnsi" w:cstheme="minorHAnsi"/>
          <w:sz w:val="20"/>
          <w:szCs w:val="20"/>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7"/>
        <w:gridCol w:w="6638"/>
        <w:gridCol w:w="1825"/>
      </w:tblGrid>
      <w:tr w:rsidR="006440A8" w:rsidRPr="00D14C91" w14:paraId="69C52A97"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3403E"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b/>
                <w:color w:val="000000"/>
                <w:sz w:val="20"/>
                <w:szCs w:val="20"/>
              </w:rPr>
              <w:t>THRESHOLD</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B43B74"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b/>
                <w:color w:val="000000"/>
                <w:sz w:val="20"/>
                <w:szCs w:val="20"/>
              </w:rPr>
              <w:t>PROVISION</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599C11"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b/>
                <w:color w:val="000000"/>
                <w:sz w:val="20"/>
                <w:szCs w:val="20"/>
              </w:rPr>
              <w:t>CITATION</w:t>
            </w:r>
          </w:p>
        </w:tc>
      </w:tr>
      <w:tr w:rsidR="006440A8" w:rsidRPr="00D14C91" w14:paraId="5D5F3D4C"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FFCAB5"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&gt;$250,000</w:t>
            </w:r>
          </w:p>
          <w:p w14:paraId="2F105227"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(Simplified Acquisition Threshold)</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C7830"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 xml:space="preserve">Contracts for more than the simplified acquisition threshold, which is the inflation adjusted amount determined by the Civilian Agency Acquisition Council and the Defense Acquisition Regulations Council (Councils) as authorized by </w:t>
            </w:r>
            <w:hyperlink r:id="rId26" w:tgtFrame="_blank" w:history="1">
              <w:r w:rsidRPr="00D14C91">
                <w:rPr>
                  <w:rStyle w:val="Hyperlink"/>
                  <w:rFonts w:asciiTheme="minorHAnsi" w:hAnsiTheme="minorHAnsi" w:cstheme="minorHAnsi"/>
                  <w:sz w:val="20"/>
                  <w:szCs w:val="20"/>
                </w:rPr>
                <w:t>41 U.S.C. 1908</w:t>
              </w:r>
            </w:hyperlink>
            <w:r w:rsidRPr="00D14C91">
              <w:rPr>
                <w:rFonts w:asciiTheme="minorHAnsi" w:hAnsiTheme="minorHAnsi" w:cstheme="minorHAnsi"/>
                <w:sz w:val="20"/>
                <w:szCs w:val="20"/>
              </w:rPr>
              <w:t>, must address administrative, contractual, or legal remedies in instances where contractors violate or breach contract terms, and provide for such sanctions and penalties as appropriate.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0B90FE"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07C64C06"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(A)</w:t>
            </w:r>
          </w:p>
        </w:tc>
      </w:tr>
      <w:tr w:rsidR="006440A8" w:rsidRPr="00D14C91" w14:paraId="32D6AA12"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F7283"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&gt;$10,000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8E6A1"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All contracts in excess of $10,000 must address termination for cause and for convenience by the non-Federal entity including the manner by which it will be effected and the basis for settlement.</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47C90"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16BB847F"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(B)</w:t>
            </w:r>
          </w:p>
        </w:tc>
      </w:tr>
      <w:tr w:rsidR="006440A8" w:rsidRPr="00D14C91" w14:paraId="3FDE363E"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473546"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D3BC3B" w14:textId="77777777" w:rsidR="006440A8" w:rsidRPr="00D14C91" w:rsidRDefault="006440A8" w:rsidP="002B3FBD">
            <w:pPr>
              <w:jc w:val="both"/>
              <w:rPr>
                <w:rFonts w:asciiTheme="minorHAnsi" w:hAnsiTheme="minorHAnsi" w:cstheme="minorHAnsi"/>
                <w:sz w:val="20"/>
                <w:szCs w:val="20"/>
              </w:rPr>
            </w:pPr>
            <w:r w:rsidRPr="00D14C91">
              <w:rPr>
                <w:rFonts w:asciiTheme="minorHAnsi" w:hAnsiTheme="minorHAnsi" w:cstheme="minorHAnsi"/>
                <w:sz w:val="20"/>
                <w:szCs w:val="20"/>
              </w:rPr>
              <w:t xml:space="preserve">Equal Employment Opportunity. Except as otherwise provided under </w:t>
            </w:r>
            <w:hyperlink r:id="rId27" w:history="1">
              <w:r w:rsidRPr="00D14C91">
                <w:rPr>
                  <w:rStyle w:val="Hyperlink"/>
                  <w:rFonts w:asciiTheme="minorHAnsi" w:hAnsiTheme="minorHAnsi" w:cstheme="minorHAnsi"/>
                  <w:sz w:val="20"/>
                  <w:szCs w:val="20"/>
                </w:rPr>
                <w:t>41 CFR Part 60</w:t>
              </w:r>
            </w:hyperlink>
            <w:r w:rsidRPr="00D14C91">
              <w:rPr>
                <w:rFonts w:asciiTheme="minorHAnsi" w:hAnsiTheme="minorHAnsi" w:cstheme="minorHAnsi"/>
                <w:sz w:val="20"/>
                <w:szCs w:val="20"/>
              </w:rPr>
              <w:t xml:space="preserve">, all contracts that meet the definition of “federally assisted construction contract” in </w:t>
            </w:r>
            <w:hyperlink r:id="rId28" w:history="1">
              <w:r w:rsidRPr="00D14C91">
                <w:rPr>
                  <w:rStyle w:val="Hyperlink"/>
                  <w:rFonts w:asciiTheme="minorHAnsi" w:hAnsiTheme="minorHAnsi" w:cstheme="minorHAnsi"/>
                  <w:sz w:val="20"/>
                  <w:szCs w:val="20"/>
                </w:rPr>
                <w:t>41 CFR Part 60-1.3</w:t>
              </w:r>
            </w:hyperlink>
            <w:r w:rsidRPr="00D14C91">
              <w:rPr>
                <w:rFonts w:asciiTheme="minorHAnsi" w:hAnsiTheme="minorHAnsi" w:cstheme="minorHAnsi"/>
                <w:sz w:val="20"/>
                <w:szCs w:val="20"/>
              </w:rPr>
              <w:t xml:space="preserve"> must include the equal opportunity clause provided under </w:t>
            </w:r>
            <w:hyperlink r:id="rId29" w:anchor="p-60-1.4(b)" w:history="1">
              <w:r w:rsidRPr="00D14C91">
                <w:rPr>
                  <w:rStyle w:val="Hyperlink"/>
                  <w:rFonts w:asciiTheme="minorHAnsi" w:hAnsiTheme="minorHAnsi" w:cstheme="minorHAnsi"/>
                  <w:sz w:val="20"/>
                  <w:szCs w:val="20"/>
                </w:rPr>
                <w:t>41 CFR 60-1.4(b)</w:t>
              </w:r>
            </w:hyperlink>
            <w:r w:rsidRPr="00D14C91">
              <w:rPr>
                <w:rFonts w:asciiTheme="minorHAnsi" w:hAnsiTheme="minorHAnsi" w:cstheme="minorHAnsi"/>
                <w:sz w:val="20"/>
                <w:szCs w:val="20"/>
              </w:rPr>
              <w:t>, in accordance with Executive Order 11246, “Equal Employment Opportunity” (</w:t>
            </w:r>
            <w:hyperlink r:id="rId30" w:history="1">
              <w:r w:rsidRPr="00D14C91">
                <w:rPr>
                  <w:rStyle w:val="Hyperlink"/>
                  <w:rFonts w:asciiTheme="minorHAnsi" w:hAnsiTheme="minorHAnsi" w:cstheme="minorHAnsi"/>
                  <w:sz w:val="20"/>
                  <w:szCs w:val="20"/>
                </w:rPr>
                <w:t>30 FR 12319</w:t>
              </w:r>
            </w:hyperlink>
            <w:r w:rsidRPr="00D14C91">
              <w:rPr>
                <w:rFonts w:asciiTheme="minorHAnsi" w:hAnsiTheme="minorHAnsi" w:cstheme="minorHAnsi"/>
                <w:sz w:val="20"/>
                <w:szCs w:val="20"/>
              </w:rPr>
              <w:t xml:space="preserve">, </w:t>
            </w:r>
            <w:hyperlink r:id="rId31" w:history="1">
              <w:r w:rsidRPr="00D14C91">
                <w:rPr>
                  <w:rStyle w:val="Hyperlink"/>
                  <w:rFonts w:asciiTheme="minorHAnsi" w:hAnsiTheme="minorHAnsi" w:cstheme="minorHAnsi"/>
                  <w:sz w:val="20"/>
                  <w:szCs w:val="20"/>
                </w:rPr>
                <w:t>12935</w:t>
              </w:r>
            </w:hyperlink>
            <w:r w:rsidRPr="00D14C91">
              <w:rPr>
                <w:rFonts w:asciiTheme="minorHAnsi" w:hAnsiTheme="minorHAnsi" w:cstheme="minorHAnsi"/>
                <w:sz w:val="20"/>
                <w:szCs w:val="20"/>
              </w:rPr>
              <w:t xml:space="preserve">, </w:t>
            </w:r>
            <w:hyperlink r:id="rId32" w:history="1">
              <w:r w:rsidRPr="00D14C91">
                <w:rPr>
                  <w:rStyle w:val="Hyperlink"/>
                  <w:rFonts w:asciiTheme="minorHAnsi" w:hAnsiTheme="minorHAnsi" w:cstheme="minorHAnsi"/>
                  <w:sz w:val="20"/>
                  <w:szCs w:val="20"/>
                </w:rPr>
                <w:t>3 CFR Part</w:t>
              </w:r>
            </w:hyperlink>
            <w:r w:rsidRPr="00D14C91">
              <w:rPr>
                <w:rFonts w:asciiTheme="minorHAnsi" w:hAnsiTheme="minorHAnsi" w:cstheme="minorHAnsi"/>
                <w:sz w:val="20"/>
                <w:szCs w:val="20"/>
              </w:rPr>
              <w:t xml:space="preserve">, </w:t>
            </w:r>
            <w:hyperlink r:id="rId33" w:history="1">
              <w:r w:rsidRPr="00D14C91">
                <w:rPr>
                  <w:rStyle w:val="Hyperlink"/>
                  <w:rFonts w:asciiTheme="minorHAnsi" w:hAnsiTheme="minorHAnsi" w:cstheme="minorHAnsi"/>
                  <w:sz w:val="20"/>
                  <w:szCs w:val="20"/>
                </w:rPr>
                <w:t>1964-1965</w:t>
              </w:r>
            </w:hyperlink>
            <w:r w:rsidRPr="00D14C91">
              <w:rPr>
                <w:rFonts w:asciiTheme="minorHAnsi" w:hAnsiTheme="minorHAnsi" w:cstheme="minorHAnsi"/>
                <w:sz w:val="20"/>
                <w:szCs w:val="20"/>
              </w:rPr>
              <w:t xml:space="preserve"> Comp., p. 339), as amended by Executive Order 11375, “Amending Executive Order 11246 Relating to Equal Employment Opportunity,” and implementing regulations at </w:t>
            </w:r>
            <w:hyperlink r:id="rId34" w:history="1">
              <w:r w:rsidRPr="00D14C91">
                <w:rPr>
                  <w:rStyle w:val="Hyperlink"/>
                  <w:rFonts w:asciiTheme="minorHAnsi" w:hAnsiTheme="minorHAnsi" w:cstheme="minorHAnsi"/>
                  <w:sz w:val="20"/>
                  <w:szCs w:val="20"/>
                </w:rPr>
                <w:t>41 CFR part 60</w:t>
              </w:r>
            </w:hyperlink>
            <w:r w:rsidRPr="00D14C91">
              <w:rPr>
                <w:rFonts w:asciiTheme="minorHAnsi" w:hAnsiTheme="minorHAnsi" w:cstheme="minorHAnsi"/>
                <w:sz w:val="20"/>
                <w:szCs w:val="20"/>
              </w:rPr>
              <w:t>, “Office of Federal Contract Compliance Programs, Equal Employment Opportunity, Department of Labor.”</w:t>
            </w:r>
          </w:p>
          <w:p w14:paraId="33E922BD" w14:textId="77777777" w:rsidR="006440A8" w:rsidRPr="00D14C91" w:rsidRDefault="006440A8" w:rsidP="002B3FBD">
            <w:pPr>
              <w:jc w:val="both"/>
              <w:rPr>
                <w:rFonts w:asciiTheme="minorHAnsi" w:hAnsiTheme="minorHAnsi" w:cstheme="minorHAnsi"/>
                <w:sz w:val="20"/>
                <w:szCs w:val="20"/>
              </w:rPr>
            </w:pPr>
          </w:p>
          <w:p w14:paraId="11E67784"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41 CFR 60-1.4 Equal opportunity clause.</w:t>
            </w:r>
          </w:p>
          <w:p w14:paraId="5183C809" w14:textId="77777777" w:rsidR="006440A8" w:rsidRPr="00D14C91" w:rsidRDefault="006440A8" w:rsidP="002B3FBD">
            <w:pPr>
              <w:jc w:val="both"/>
              <w:rPr>
                <w:rFonts w:asciiTheme="minorHAnsi" w:hAnsiTheme="minorHAnsi" w:cstheme="minorHAnsi"/>
                <w:sz w:val="20"/>
                <w:szCs w:val="20"/>
              </w:rPr>
            </w:pPr>
          </w:p>
          <w:p w14:paraId="479DED3E"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10A3338D" w14:textId="77777777" w:rsidR="006440A8" w:rsidRPr="00D14C91" w:rsidRDefault="006440A8" w:rsidP="002B3FBD">
            <w:pPr>
              <w:jc w:val="both"/>
              <w:rPr>
                <w:rFonts w:asciiTheme="minorHAnsi" w:hAnsiTheme="minorHAnsi" w:cstheme="minorHAnsi"/>
                <w:sz w:val="20"/>
                <w:szCs w:val="20"/>
              </w:rPr>
            </w:pPr>
          </w:p>
          <w:p w14:paraId="5FFD5B66"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The [recipient]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5A83438" w14:textId="77777777" w:rsidR="006440A8" w:rsidRPr="00D14C91" w:rsidRDefault="006440A8" w:rsidP="002B3FBD">
            <w:pPr>
              <w:jc w:val="both"/>
              <w:rPr>
                <w:rFonts w:asciiTheme="minorHAnsi" w:hAnsiTheme="minorHAnsi" w:cstheme="minorHAnsi"/>
                <w:sz w:val="20"/>
                <w:szCs w:val="20"/>
              </w:rPr>
            </w:pPr>
          </w:p>
          <w:p w14:paraId="70E80BDA"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During the performance of this contract, the contractor agrees as follows:</w:t>
            </w:r>
          </w:p>
          <w:p w14:paraId="111B9D4A" w14:textId="77777777" w:rsidR="006440A8" w:rsidRPr="00D14C91" w:rsidRDefault="006440A8" w:rsidP="002B3FBD">
            <w:pPr>
              <w:jc w:val="both"/>
              <w:rPr>
                <w:rFonts w:asciiTheme="minorHAnsi" w:hAnsiTheme="minorHAnsi" w:cstheme="minorHAnsi"/>
                <w:sz w:val="20"/>
                <w:szCs w:val="20"/>
              </w:rPr>
            </w:pPr>
          </w:p>
          <w:p w14:paraId="6B6DD35B" w14:textId="77777777" w:rsidR="006440A8" w:rsidRPr="00D14C91" w:rsidRDefault="006440A8" w:rsidP="006440A8">
            <w:pPr>
              <w:pStyle w:val="ListParagraph"/>
              <w:numPr>
                <w:ilvl w:val="0"/>
                <w:numId w:val="14"/>
              </w:num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 xml:space="preserve">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w:t>
            </w:r>
            <w:r w:rsidRPr="00D14C91">
              <w:rPr>
                <w:rFonts w:asciiTheme="minorHAnsi" w:hAnsiTheme="minorHAnsi" w:cstheme="minorHAnsi"/>
                <w:color w:val="000000"/>
                <w:sz w:val="20"/>
                <w:szCs w:val="20"/>
              </w:rPr>
              <w:lastRenderedPageBreak/>
              <w:t>national origin. Such action shall include, but not be limited to the following:</w:t>
            </w:r>
          </w:p>
          <w:p w14:paraId="6F524217" w14:textId="77777777" w:rsidR="006440A8" w:rsidRPr="00D14C91" w:rsidRDefault="006440A8" w:rsidP="002B3FBD">
            <w:pPr>
              <w:jc w:val="both"/>
              <w:rPr>
                <w:rFonts w:asciiTheme="minorHAnsi" w:hAnsiTheme="minorHAnsi" w:cstheme="minorHAnsi"/>
                <w:sz w:val="20"/>
                <w:szCs w:val="20"/>
              </w:rPr>
            </w:pPr>
          </w:p>
          <w:p w14:paraId="41BE6C42"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414BFC37" w14:textId="77777777" w:rsidR="006440A8" w:rsidRPr="00D14C91" w:rsidRDefault="006440A8" w:rsidP="002B3FBD">
            <w:pPr>
              <w:jc w:val="both"/>
              <w:rPr>
                <w:rFonts w:asciiTheme="minorHAnsi" w:hAnsiTheme="minorHAnsi" w:cstheme="minorHAnsi"/>
                <w:sz w:val="20"/>
                <w:szCs w:val="20"/>
              </w:rPr>
            </w:pPr>
          </w:p>
          <w:p w14:paraId="1B179476"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72A73B78" w14:textId="77777777" w:rsidR="006440A8" w:rsidRPr="00D14C91" w:rsidRDefault="006440A8" w:rsidP="002B3FBD">
            <w:pPr>
              <w:jc w:val="both"/>
              <w:rPr>
                <w:rFonts w:asciiTheme="minorHAnsi" w:hAnsiTheme="minorHAnsi" w:cstheme="minorHAnsi"/>
                <w:sz w:val="20"/>
                <w:szCs w:val="20"/>
              </w:rPr>
            </w:pPr>
          </w:p>
          <w:p w14:paraId="14A16B2C"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0F994523" w14:textId="77777777" w:rsidR="006440A8" w:rsidRPr="00D14C91" w:rsidRDefault="006440A8" w:rsidP="002B3FBD">
            <w:pPr>
              <w:jc w:val="both"/>
              <w:rPr>
                <w:rFonts w:asciiTheme="minorHAnsi" w:hAnsiTheme="minorHAnsi" w:cstheme="minorHAnsi"/>
                <w:sz w:val="20"/>
                <w:szCs w:val="20"/>
              </w:rPr>
            </w:pPr>
          </w:p>
          <w:p w14:paraId="05FE1481"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7F654298" w14:textId="77777777" w:rsidR="006440A8" w:rsidRPr="00D14C91" w:rsidRDefault="006440A8" w:rsidP="002B3FBD">
            <w:pPr>
              <w:jc w:val="both"/>
              <w:rPr>
                <w:rFonts w:asciiTheme="minorHAnsi" w:hAnsiTheme="minorHAnsi" w:cstheme="minorHAnsi"/>
                <w:sz w:val="20"/>
                <w:szCs w:val="20"/>
              </w:rPr>
            </w:pPr>
          </w:p>
          <w:p w14:paraId="6AB8C816"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(5) The contractor will comply with all provisions of Executive Order 11246 of September 24, 1965, and of the rules, regulations, and relevant orders of the Secretary of Labor.</w:t>
            </w:r>
          </w:p>
          <w:p w14:paraId="4DE0F265" w14:textId="77777777" w:rsidR="006440A8" w:rsidRPr="00D14C91" w:rsidRDefault="006440A8" w:rsidP="002B3FBD">
            <w:pPr>
              <w:jc w:val="both"/>
              <w:rPr>
                <w:rFonts w:asciiTheme="minorHAnsi" w:hAnsiTheme="minorHAnsi" w:cstheme="minorHAnsi"/>
                <w:sz w:val="20"/>
                <w:szCs w:val="20"/>
              </w:rPr>
            </w:pPr>
          </w:p>
          <w:p w14:paraId="49BFF6F1"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47144C1" w14:textId="77777777" w:rsidR="006440A8" w:rsidRPr="00D14C91" w:rsidRDefault="006440A8" w:rsidP="002B3FBD">
            <w:pPr>
              <w:jc w:val="both"/>
              <w:rPr>
                <w:rFonts w:asciiTheme="minorHAnsi" w:hAnsiTheme="minorHAnsi" w:cstheme="minorHAnsi"/>
                <w:sz w:val="20"/>
                <w:szCs w:val="20"/>
              </w:rPr>
            </w:pPr>
          </w:p>
          <w:p w14:paraId="68678BB5"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w:t>
            </w:r>
            <w:r w:rsidRPr="00D14C91">
              <w:rPr>
                <w:rFonts w:asciiTheme="minorHAnsi" w:hAnsiTheme="minorHAnsi" w:cstheme="minorHAnsi"/>
                <w:color w:val="000000"/>
                <w:sz w:val="20"/>
                <w:szCs w:val="20"/>
              </w:rPr>
              <w:lastRenderedPageBreak/>
              <w:t>sanctions may be imposed and remedies invoked as provided in Executive Order 11246 of September 24, 1965, or by rule, regulation, or order of the Secretary of Labor, or as otherwise provided by law.</w:t>
            </w:r>
          </w:p>
          <w:p w14:paraId="676798A9" w14:textId="77777777" w:rsidR="006440A8" w:rsidRPr="00D14C91" w:rsidRDefault="006440A8" w:rsidP="002B3FBD">
            <w:pPr>
              <w:jc w:val="both"/>
              <w:rPr>
                <w:rFonts w:asciiTheme="minorHAnsi" w:hAnsiTheme="minorHAnsi" w:cstheme="minorHAnsi"/>
                <w:sz w:val="20"/>
                <w:szCs w:val="20"/>
              </w:rPr>
            </w:pPr>
          </w:p>
          <w:p w14:paraId="0C58798B"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393B7D6C" w14:textId="77777777" w:rsidR="006440A8" w:rsidRPr="00D14C91" w:rsidRDefault="006440A8" w:rsidP="002B3FBD">
            <w:pPr>
              <w:jc w:val="both"/>
              <w:rPr>
                <w:rFonts w:asciiTheme="minorHAnsi" w:hAnsiTheme="minorHAnsi" w:cstheme="minorHAnsi"/>
                <w:sz w:val="20"/>
                <w:szCs w:val="20"/>
              </w:rPr>
            </w:pPr>
          </w:p>
          <w:p w14:paraId="3A476D5B"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613AFCB8" w14:textId="77777777" w:rsidR="006440A8" w:rsidRPr="00D14C91" w:rsidRDefault="006440A8" w:rsidP="002B3FBD">
            <w:pPr>
              <w:jc w:val="both"/>
              <w:rPr>
                <w:rFonts w:asciiTheme="minorHAnsi" w:hAnsiTheme="minorHAnsi" w:cstheme="minorHAnsi"/>
                <w:sz w:val="20"/>
                <w:szCs w:val="20"/>
              </w:rPr>
            </w:pPr>
          </w:p>
          <w:p w14:paraId="2EFE15AE"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The [recipient] further agrees that it will be bound by the above equal opportunity clause with respect to its own employment practices when it participates in federally assisted construction work: Provided, that if the [recipient] so participating is a State or local government, the above equal opportunity clause is not applicable to any agency, instrumentality or subdivision of such government which does not participate in work on or under the contract.</w:t>
            </w:r>
          </w:p>
          <w:p w14:paraId="64929132" w14:textId="77777777" w:rsidR="006440A8" w:rsidRPr="00D14C91" w:rsidRDefault="006440A8" w:rsidP="002B3FBD">
            <w:pPr>
              <w:jc w:val="both"/>
              <w:rPr>
                <w:rFonts w:asciiTheme="minorHAnsi" w:hAnsiTheme="minorHAnsi" w:cstheme="minorHAnsi"/>
                <w:sz w:val="20"/>
                <w:szCs w:val="20"/>
              </w:rPr>
            </w:pPr>
          </w:p>
          <w:p w14:paraId="65D914F6"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The</w:t>
            </w:r>
            <w:r w:rsidRPr="00D14C91">
              <w:rPr>
                <w:rFonts w:asciiTheme="minorHAnsi" w:hAnsiTheme="minorHAnsi" w:cstheme="minorHAnsi"/>
                <w:color w:val="000000"/>
                <w:sz w:val="20"/>
                <w:szCs w:val="20"/>
              </w:rPr>
              <w:pgNum/>
            </w:r>
            <w:proofErr w:type="spellStart"/>
            <w:r w:rsidRPr="00D14C91">
              <w:rPr>
                <w:rFonts w:asciiTheme="minorHAnsi" w:hAnsiTheme="minorHAnsi" w:cstheme="minorHAnsi"/>
                <w:color w:val="000000"/>
                <w:sz w:val="20"/>
                <w:szCs w:val="20"/>
              </w:rPr>
              <w:t>ecipient</w:t>
            </w:r>
            <w:proofErr w:type="spellEnd"/>
            <w:r w:rsidRPr="00D14C91">
              <w:rPr>
                <w:rFonts w:asciiTheme="minorHAnsi" w:hAnsiTheme="minorHAnsi" w:cstheme="minorHAnsi"/>
                <w:color w:val="000000"/>
                <w:sz w:val="20"/>
                <w:szCs w:val="20"/>
              </w:rPr>
              <w: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w:t>
            </w:r>
            <w:r w:rsidRPr="00D14C91">
              <w:rPr>
                <w:rFonts w:asciiTheme="minorHAnsi" w:hAnsiTheme="minorHAnsi" w:cstheme="minorHAnsi"/>
                <w:color w:val="000000"/>
                <w:sz w:val="20"/>
                <w:szCs w:val="20"/>
              </w:rPr>
              <w:pgNum/>
            </w:r>
            <w:proofErr w:type="spellStart"/>
            <w:r w:rsidRPr="00D14C91">
              <w:rPr>
                <w:rFonts w:asciiTheme="minorHAnsi" w:hAnsiTheme="minorHAnsi" w:cstheme="minorHAnsi"/>
                <w:color w:val="000000"/>
                <w:sz w:val="20"/>
                <w:szCs w:val="20"/>
              </w:rPr>
              <w:t>ecipient</w:t>
            </w:r>
            <w:proofErr w:type="spellEnd"/>
            <w:r w:rsidRPr="00D14C91">
              <w:rPr>
                <w:rFonts w:asciiTheme="minorHAnsi" w:hAnsiTheme="minorHAnsi" w:cstheme="minorHAnsi"/>
                <w:color w:val="000000"/>
                <w:sz w:val="20"/>
                <w:szCs w:val="20"/>
              </w:rPr>
              <w:pgNum/>
            </w:r>
            <w:r w:rsidRPr="00D14C91">
              <w:rPr>
                <w:rFonts w:asciiTheme="minorHAnsi" w:hAnsiTheme="minorHAnsi" w:cstheme="minorHAnsi"/>
                <w:color w:val="000000"/>
                <w:sz w:val="20"/>
                <w:szCs w:val="20"/>
              </w:rPr>
              <w:t>ring agency in the discharge of the agency's primary responsibility for securing compliance.</w:t>
            </w:r>
          </w:p>
          <w:p w14:paraId="54060D7D" w14:textId="77777777" w:rsidR="006440A8" w:rsidRPr="00D14C91" w:rsidRDefault="006440A8" w:rsidP="002B3FBD">
            <w:pPr>
              <w:jc w:val="both"/>
              <w:rPr>
                <w:rFonts w:asciiTheme="minorHAnsi" w:hAnsiTheme="minorHAnsi" w:cstheme="minorHAnsi"/>
                <w:sz w:val="20"/>
                <w:szCs w:val="20"/>
              </w:rPr>
            </w:pPr>
          </w:p>
          <w:p w14:paraId="07405260"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The</w:t>
            </w:r>
            <w:r w:rsidRPr="00D14C91">
              <w:rPr>
                <w:rFonts w:asciiTheme="minorHAnsi" w:hAnsiTheme="minorHAnsi" w:cstheme="minorHAnsi"/>
                <w:color w:val="000000"/>
                <w:sz w:val="20"/>
                <w:szCs w:val="20"/>
              </w:rPr>
              <w:pgNum/>
            </w:r>
            <w:proofErr w:type="spellStart"/>
            <w:r w:rsidRPr="00D14C91">
              <w:rPr>
                <w:rFonts w:asciiTheme="minorHAnsi" w:hAnsiTheme="minorHAnsi" w:cstheme="minorHAnsi"/>
                <w:color w:val="000000"/>
                <w:sz w:val="20"/>
                <w:szCs w:val="20"/>
              </w:rPr>
              <w:t>ecipientt</w:t>
            </w:r>
            <w:proofErr w:type="spellEnd"/>
            <w:r w:rsidRPr="00D14C91">
              <w:rPr>
                <w:rFonts w:asciiTheme="minorHAnsi" w:hAnsiTheme="minorHAnsi" w:cstheme="minorHAnsi"/>
                <w:color w:val="000000"/>
                <w:sz w:val="20"/>
                <w:szCs w:val="20"/>
              </w:rPr>
              <w: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[recipient]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[recipient] under the program with respect to which the failure or refund occurred until satisfactory assurance of future compliance has been received from such [recipient]; and refer the case to the Department of Justice for appropriate legal proceedings.</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A4D7CF"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lastRenderedPageBreak/>
              <w:t>2 CFR 200 </w:t>
            </w:r>
          </w:p>
          <w:p w14:paraId="53F7FD1C"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I and 41 CFR §60-1.4(b) </w:t>
            </w:r>
          </w:p>
          <w:p w14:paraId="6BB5FE00" w14:textId="77777777" w:rsidR="006440A8" w:rsidRPr="00D14C91" w:rsidRDefault="006440A8" w:rsidP="002B3FBD">
            <w:pPr>
              <w:rPr>
                <w:rFonts w:asciiTheme="minorHAnsi" w:hAnsiTheme="minorHAnsi" w:cstheme="minorHAnsi"/>
                <w:sz w:val="20"/>
                <w:szCs w:val="20"/>
              </w:rPr>
            </w:pPr>
          </w:p>
        </w:tc>
      </w:tr>
      <w:tr w:rsidR="006440A8" w:rsidRPr="00D14C91" w14:paraId="131EC851"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3C642"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lastRenderedPageBreak/>
              <w:t>&gt;$2,000</w:t>
            </w:r>
          </w:p>
          <w:p w14:paraId="3969B4BC" w14:textId="77777777" w:rsidR="006440A8" w:rsidRPr="00D14C91" w:rsidRDefault="006440A8" w:rsidP="002B3FBD">
            <w:pP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475336"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Davis-Bacon Act, as amended (</w:t>
            </w:r>
            <w:hyperlink r:id="rId35" w:tgtFrame="_blank" w:history="1">
              <w:r w:rsidRPr="00D14C91">
                <w:rPr>
                  <w:rStyle w:val="Hyperlink"/>
                  <w:rFonts w:asciiTheme="minorHAnsi" w:hAnsiTheme="minorHAnsi" w:cstheme="minorHAnsi"/>
                  <w:sz w:val="20"/>
                  <w:szCs w:val="20"/>
                </w:rPr>
                <w:t>40 U.S.C. 3141-3148</w:t>
              </w:r>
            </w:hyperlink>
            <w:r w:rsidRPr="00D14C91">
              <w:rPr>
                <w:rFonts w:asciiTheme="minorHAnsi" w:hAnsiTheme="minorHAnsi" w:cstheme="minorHAnsi"/>
                <w:sz w:val="20"/>
                <w:szCs w:val="20"/>
              </w:rPr>
              <w:t>). When required by Federal program legislation, all prime construction contracts in excess of $2,000 awarded by non-Federal entities must include a provision for compliance with the Davis-Bacon Act (</w:t>
            </w:r>
            <w:hyperlink r:id="rId36" w:tgtFrame="_blank" w:history="1">
              <w:r w:rsidRPr="00D14C91">
                <w:rPr>
                  <w:rStyle w:val="Hyperlink"/>
                  <w:rFonts w:asciiTheme="minorHAnsi" w:hAnsiTheme="minorHAnsi" w:cstheme="minorHAnsi"/>
                  <w:sz w:val="20"/>
                  <w:szCs w:val="20"/>
                </w:rPr>
                <w:t>40 U.S.C. 3141-3144</w:t>
              </w:r>
            </w:hyperlink>
            <w:r w:rsidRPr="00D14C91">
              <w:rPr>
                <w:rFonts w:asciiTheme="minorHAnsi" w:hAnsiTheme="minorHAnsi" w:cstheme="minorHAnsi"/>
                <w:sz w:val="20"/>
                <w:szCs w:val="20"/>
              </w:rPr>
              <w:t xml:space="preserve">, and </w:t>
            </w:r>
            <w:hyperlink r:id="rId37" w:tgtFrame="_blank" w:history="1">
              <w:r w:rsidRPr="00D14C91">
                <w:rPr>
                  <w:rStyle w:val="Hyperlink"/>
                  <w:rFonts w:asciiTheme="minorHAnsi" w:hAnsiTheme="minorHAnsi" w:cstheme="minorHAnsi"/>
                  <w:sz w:val="20"/>
                  <w:szCs w:val="20"/>
                </w:rPr>
                <w:t>3146-3148</w:t>
              </w:r>
            </w:hyperlink>
            <w:r w:rsidRPr="00D14C91">
              <w:rPr>
                <w:rFonts w:asciiTheme="minorHAnsi" w:hAnsiTheme="minorHAnsi" w:cstheme="minorHAnsi"/>
                <w:sz w:val="20"/>
                <w:szCs w:val="20"/>
              </w:rPr>
              <w:t>) as supplemented by Department of Labor regulations (</w:t>
            </w:r>
            <w:hyperlink r:id="rId38" w:history="1">
              <w:r w:rsidRPr="00D14C91">
                <w:rPr>
                  <w:rStyle w:val="Hyperlink"/>
                  <w:rFonts w:asciiTheme="minorHAnsi" w:hAnsiTheme="minorHAnsi" w:cstheme="minorHAnsi"/>
                  <w:sz w:val="20"/>
                  <w:szCs w:val="20"/>
                </w:rPr>
                <w:t>29 CFR Part 5</w:t>
              </w:r>
            </w:hyperlink>
            <w:r w:rsidRPr="00D14C91">
              <w:rPr>
                <w:rFonts w:asciiTheme="minorHAnsi" w:hAnsiTheme="minorHAnsi" w:cstheme="minorHAnsi"/>
                <w:sz w:val="20"/>
                <w:szCs w:val="20"/>
              </w:rPr>
              <w:t>,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w:t>
            </w:r>
            <w:hyperlink r:id="rId39" w:tgtFrame="_blank" w:history="1">
              <w:r w:rsidRPr="00D14C91">
                <w:rPr>
                  <w:rStyle w:val="Hyperlink"/>
                  <w:rFonts w:asciiTheme="minorHAnsi" w:hAnsiTheme="minorHAnsi" w:cstheme="minorHAnsi"/>
                  <w:sz w:val="20"/>
                  <w:szCs w:val="20"/>
                </w:rPr>
                <w:t>40 U.S.C. 3145</w:t>
              </w:r>
            </w:hyperlink>
            <w:r w:rsidRPr="00D14C91">
              <w:rPr>
                <w:rFonts w:asciiTheme="minorHAnsi" w:hAnsiTheme="minorHAnsi" w:cstheme="minorHAnsi"/>
                <w:sz w:val="20"/>
                <w:szCs w:val="20"/>
              </w:rPr>
              <w:t>), as supplemented by Department of Labor regulations (</w:t>
            </w:r>
            <w:hyperlink r:id="rId40" w:history="1">
              <w:r w:rsidRPr="00D14C91">
                <w:rPr>
                  <w:rStyle w:val="Hyperlink"/>
                  <w:rFonts w:asciiTheme="minorHAnsi" w:hAnsiTheme="minorHAnsi" w:cstheme="minorHAnsi"/>
                  <w:sz w:val="20"/>
                  <w:szCs w:val="20"/>
                </w:rPr>
                <w:t>29 CFR Part 3</w:t>
              </w:r>
            </w:hyperlink>
            <w:r w:rsidRPr="00D14C91">
              <w:rPr>
                <w:rFonts w:asciiTheme="minorHAnsi" w:hAnsiTheme="minorHAnsi" w:cstheme="minorHAnsi"/>
                <w:sz w:val="20"/>
                <w:szCs w:val="20"/>
              </w:rPr>
              <w:t>,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FF9F5"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w:t>
            </w:r>
          </w:p>
          <w:p w14:paraId="753526CF"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(D)</w:t>
            </w:r>
          </w:p>
        </w:tc>
      </w:tr>
      <w:tr w:rsidR="006440A8" w:rsidRPr="00D14C91" w14:paraId="1E83895A"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77B4F"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&gt;$100,000</w:t>
            </w:r>
          </w:p>
          <w:p w14:paraId="17423BCD" w14:textId="77777777" w:rsidR="006440A8" w:rsidRPr="00D14C91" w:rsidRDefault="006440A8" w:rsidP="002B3FBD">
            <w:pP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FCE07E"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Contract Work Hours and Safety Standards Act (</w:t>
            </w:r>
            <w:hyperlink r:id="rId41" w:tgtFrame="_blank" w:history="1">
              <w:r w:rsidRPr="00D14C91">
                <w:rPr>
                  <w:rStyle w:val="Hyperlink"/>
                  <w:rFonts w:asciiTheme="minorHAnsi" w:hAnsiTheme="minorHAnsi" w:cstheme="minorHAnsi"/>
                  <w:sz w:val="20"/>
                  <w:szCs w:val="20"/>
                </w:rPr>
                <w:t>40 U.S.C. 3701-3708</w:t>
              </w:r>
            </w:hyperlink>
            <w:r w:rsidRPr="00D14C91">
              <w:rPr>
                <w:rFonts w:asciiTheme="minorHAnsi" w:hAnsiTheme="minorHAnsi" w:cstheme="minorHAnsi"/>
                <w:sz w:val="20"/>
                <w:szCs w:val="20"/>
              </w:rPr>
              <w:t xml:space="preserve">). Where applicable, all contracts awarded by the non-Federal entity in excess of $100,000 that involve the employment of mechanics or laborers must include a provision for compliance with </w:t>
            </w:r>
            <w:hyperlink r:id="rId42" w:tgtFrame="_blank" w:history="1">
              <w:r w:rsidRPr="00D14C91">
                <w:rPr>
                  <w:rStyle w:val="Hyperlink"/>
                  <w:rFonts w:asciiTheme="minorHAnsi" w:hAnsiTheme="minorHAnsi" w:cstheme="minorHAnsi"/>
                  <w:sz w:val="20"/>
                  <w:szCs w:val="20"/>
                </w:rPr>
                <w:t>40 U.S.C. 3702</w:t>
              </w:r>
            </w:hyperlink>
            <w:r w:rsidRPr="00D14C91">
              <w:rPr>
                <w:rFonts w:asciiTheme="minorHAnsi" w:hAnsiTheme="minorHAnsi" w:cstheme="minorHAnsi"/>
                <w:sz w:val="20"/>
                <w:szCs w:val="20"/>
              </w:rPr>
              <w:t xml:space="preserve"> and </w:t>
            </w:r>
            <w:hyperlink r:id="rId43" w:tgtFrame="_blank" w:history="1">
              <w:r w:rsidRPr="00D14C91">
                <w:rPr>
                  <w:rStyle w:val="Hyperlink"/>
                  <w:rFonts w:asciiTheme="minorHAnsi" w:hAnsiTheme="minorHAnsi" w:cstheme="minorHAnsi"/>
                  <w:sz w:val="20"/>
                  <w:szCs w:val="20"/>
                </w:rPr>
                <w:t>3704</w:t>
              </w:r>
            </w:hyperlink>
            <w:r w:rsidRPr="00D14C91">
              <w:rPr>
                <w:rFonts w:asciiTheme="minorHAnsi" w:hAnsiTheme="minorHAnsi" w:cstheme="minorHAnsi"/>
                <w:sz w:val="20"/>
                <w:szCs w:val="20"/>
              </w:rPr>
              <w:t>, as supplemented by Department of Labor regulations (</w:t>
            </w:r>
            <w:hyperlink r:id="rId44" w:history="1">
              <w:r w:rsidRPr="00D14C91">
                <w:rPr>
                  <w:rStyle w:val="Hyperlink"/>
                  <w:rFonts w:asciiTheme="minorHAnsi" w:hAnsiTheme="minorHAnsi" w:cstheme="minorHAnsi"/>
                  <w:sz w:val="20"/>
                  <w:szCs w:val="20"/>
                </w:rPr>
                <w:t>29 CFR Part 5</w:t>
              </w:r>
            </w:hyperlink>
            <w:r w:rsidRPr="00D14C91">
              <w:rPr>
                <w:rFonts w:asciiTheme="minorHAnsi" w:hAnsiTheme="minorHAnsi" w:cstheme="minorHAnsi"/>
                <w:sz w:val="20"/>
                <w:szCs w:val="20"/>
              </w:rPr>
              <w:t xml:space="preserve">). Under </w:t>
            </w:r>
            <w:hyperlink r:id="rId45" w:tgtFrame="_blank" w:history="1">
              <w:r w:rsidRPr="00D14C91">
                <w:rPr>
                  <w:rStyle w:val="Hyperlink"/>
                  <w:rFonts w:asciiTheme="minorHAnsi" w:hAnsiTheme="minorHAnsi" w:cstheme="minorHAnsi"/>
                  <w:sz w:val="20"/>
                  <w:szCs w:val="20"/>
                </w:rPr>
                <w:t>40 U.S.C. 3702</w:t>
              </w:r>
            </w:hyperlink>
            <w:r w:rsidRPr="00D14C91">
              <w:rPr>
                <w:rFonts w:asciiTheme="minorHAnsi" w:hAnsiTheme="minorHAnsi" w:cstheme="minorHAnsi"/>
                <w:sz w:val="20"/>
                <w:szCs w:val="20"/>
              </w:rPr>
              <w:t xml:space="preserve">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w:t>
            </w:r>
            <w:hyperlink r:id="rId46" w:tgtFrame="_blank" w:history="1">
              <w:r w:rsidRPr="00D14C91">
                <w:rPr>
                  <w:rStyle w:val="Hyperlink"/>
                  <w:rFonts w:asciiTheme="minorHAnsi" w:hAnsiTheme="minorHAnsi" w:cstheme="minorHAnsi"/>
                  <w:sz w:val="20"/>
                  <w:szCs w:val="20"/>
                </w:rPr>
                <w:t>40 U.S.C. 3704</w:t>
              </w:r>
            </w:hyperlink>
            <w:r w:rsidRPr="00D14C91">
              <w:rPr>
                <w:rFonts w:asciiTheme="minorHAnsi" w:hAnsiTheme="minorHAnsi" w:cstheme="minorHAnsi"/>
                <w:sz w:val="20"/>
                <w:szCs w:val="20"/>
              </w:rPr>
              <w:t xml:space="preserve">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D2462"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36A97894"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I</w:t>
            </w:r>
          </w:p>
        </w:tc>
      </w:tr>
      <w:tr w:rsidR="006440A8" w:rsidRPr="00D14C91" w14:paraId="1E22EC4A"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391564"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6730C"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 xml:space="preserve">Rights to Inventions Made Under a Contract or Agreement. If the Federal award meets the definition of “funding agreement” under </w:t>
            </w:r>
            <w:hyperlink r:id="rId47" w:anchor="p-401.2(a)" w:history="1">
              <w:r w:rsidRPr="00D14C91">
                <w:rPr>
                  <w:rStyle w:val="Hyperlink"/>
                  <w:rFonts w:asciiTheme="minorHAnsi" w:hAnsiTheme="minorHAnsi" w:cstheme="minorHAnsi"/>
                  <w:sz w:val="20"/>
                  <w:szCs w:val="20"/>
                </w:rPr>
                <w:t>37 CFR § 401.2 (a)</w:t>
              </w:r>
            </w:hyperlink>
            <w:r w:rsidRPr="00D14C91">
              <w:rPr>
                <w:rFonts w:asciiTheme="minorHAnsi" w:hAnsiTheme="minorHAnsi" w:cstheme="minorHAnsi"/>
                <w:sz w:val="20"/>
                <w:szCs w:val="20"/>
              </w:rPr>
              <w:t xml:space="preserve">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w:t>
            </w:r>
            <w:hyperlink r:id="rId48" w:history="1">
              <w:r w:rsidRPr="00D14C91">
                <w:rPr>
                  <w:rStyle w:val="Hyperlink"/>
                  <w:rFonts w:asciiTheme="minorHAnsi" w:hAnsiTheme="minorHAnsi" w:cstheme="minorHAnsi"/>
                  <w:sz w:val="20"/>
                  <w:szCs w:val="20"/>
                </w:rPr>
                <w:t>37 CFR Part 401</w:t>
              </w:r>
            </w:hyperlink>
            <w:r w:rsidRPr="00D14C91">
              <w:rPr>
                <w:rFonts w:asciiTheme="minorHAnsi" w:hAnsiTheme="minorHAnsi" w:cstheme="minorHAnsi"/>
                <w:sz w:val="20"/>
                <w:szCs w:val="20"/>
              </w:rPr>
              <w:t>, “Rights to Inventions Made by Nonprofit Organizations and Small Business Firms Under Government Grants, Contracts and Cooperative Agreements,” and any implementing regulations issued by the awarding agency.</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A86568"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17471CA7"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(F)</w:t>
            </w:r>
          </w:p>
        </w:tc>
      </w:tr>
      <w:tr w:rsidR="006440A8" w:rsidRPr="00D14C91" w14:paraId="67959F96"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FA082"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&gt;$150,000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4D7BF7"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Clean Air Act (</w:t>
            </w:r>
            <w:hyperlink r:id="rId49" w:tgtFrame="_blank" w:history="1">
              <w:r w:rsidRPr="00D14C91">
                <w:rPr>
                  <w:rStyle w:val="Hyperlink"/>
                  <w:rFonts w:asciiTheme="minorHAnsi" w:hAnsiTheme="minorHAnsi" w:cstheme="minorHAnsi"/>
                  <w:sz w:val="20"/>
                  <w:szCs w:val="20"/>
                </w:rPr>
                <w:t>42 U.S.C. 7401-7671q</w:t>
              </w:r>
            </w:hyperlink>
            <w:r w:rsidRPr="00D14C91">
              <w:rPr>
                <w:rFonts w:asciiTheme="minorHAnsi" w:hAnsiTheme="minorHAnsi" w:cstheme="minorHAnsi"/>
                <w:sz w:val="20"/>
                <w:szCs w:val="20"/>
              </w:rPr>
              <w:t>.) and the Federal Water Pollution Control Act (</w:t>
            </w:r>
            <w:hyperlink r:id="rId50" w:tgtFrame="_blank" w:history="1">
              <w:r w:rsidRPr="00D14C91">
                <w:rPr>
                  <w:rStyle w:val="Hyperlink"/>
                  <w:rFonts w:asciiTheme="minorHAnsi" w:hAnsiTheme="minorHAnsi" w:cstheme="minorHAnsi"/>
                  <w:sz w:val="20"/>
                  <w:szCs w:val="20"/>
                </w:rPr>
                <w:t>33 U.S.C. 1251-1387</w:t>
              </w:r>
            </w:hyperlink>
            <w:r w:rsidRPr="00D14C91">
              <w:rPr>
                <w:rFonts w:asciiTheme="minorHAnsi" w:hAnsiTheme="minorHAnsi" w:cstheme="minorHAnsi"/>
                <w:sz w:val="20"/>
                <w:szCs w:val="20"/>
              </w:rPr>
              <w:t xml:space="preserve">), as amended – Contracts and subgrants of amounts </w:t>
            </w:r>
            <w:r w:rsidRPr="00D14C91">
              <w:rPr>
                <w:rFonts w:asciiTheme="minorHAnsi" w:hAnsiTheme="minorHAnsi" w:cstheme="minorHAnsi"/>
                <w:sz w:val="20"/>
                <w:szCs w:val="20"/>
              </w:rPr>
              <w:lastRenderedPageBreak/>
              <w:t>in excess of $150,000 must contain a provision that requires the non-Federal award to agree to comply with all applicable standards, orders or regulations issued pursuant to the Clean Air Act (</w:t>
            </w:r>
            <w:hyperlink r:id="rId51" w:tgtFrame="_blank" w:history="1">
              <w:r w:rsidRPr="00D14C91">
                <w:rPr>
                  <w:rStyle w:val="Hyperlink"/>
                  <w:rFonts w:asciiTheme="minorHAnsi" w:hAnsiTheme="minorHAnsi" w:cstheme="minorHAnsi"/>
                  <w:sz w:val="20"/>
                  <w:szCs w:val="20"/>
                </w:rPr>
                <w:t>42 U.S.C. 7401-7671q</w:t>
              </w:r>
            </w:hyperlink>
            <w:r w:rsidRPr="00D14C91">
              <w:rPr>
                <w:rFonts w:asciiTheme="minorHAnsi" w:hAnsiTheme="minorHAnsi" w:cstheme="minorHAnsi"/>
                <w:sz w:val="20"/>
                <w:szCs w:val="20"/>
              </w:rPr>
              <w:t>) and the Federal Water Pollution Control Act as amended (</w:t>
            </w:r>
            <w:hyperlink r:id="rId52" w:tgtFrame="_blank" w:history="1">
              <w:r w:rsidRPr="00D14C91">
                <w:rPr>
                  <w:rStyle w:val="Hyperlink"/>
                  <w:rFonts w:asciiTheme="minorHAnsi" w:hAnsiTheme="minorHAnsi" w:cstheme="minorHAnsi"/>
                  <w:sz w:val="20"/>
                  <w:szCs w:val="20"/>
                </w:rPr>
                <w:t>33 U.S.C. 1251-1387</w:t>
              </w:r>
            </w:hyperlink>
            <w:r w:rsidRPr="00D14C91">
              <w:rPr>
                <w:rFonts w:asciiTheme="minorHAnsi" w:hAnsiTheme="minorHAnsi" w:cstheme="minorHAnsi"/>
                <w:sz w:val="20"/>
                <w:szCs w:val="20"/>
              </w:rPr>
              <w:t>). Violations must be reported to the Federal awarding agency and the Regional Office of the Environmental Protection Agency (EPA).</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9952F4"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lastRenderedPageBreak/>
              <w:t>2 CFR 200 </w:t>
            </w:r>
          </w:p>
          <w:p w14:paraId="3410122A"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(G)</w:t>
            </w:r>
          </w:p>
        </w:tc>
      </w:tr>
      <w:tr w:rsidR="006440A8" w:rsidRPr="00D14C91" w14:paraId="5D60254C"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181E86"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&gt;$25,000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57DD23"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 xml:space="preserve">Debarment and Suspension (Executive Orders 12549 and 12689) – A contract award (see </w:t>
            </w:r>
            <w:hyperlink r:id="rId53" w:history="1">
              <w:r w:rsidRPr="00D14C91">
                <w:rPr>
                  <w:rStyle w:val="Hyperlink"/>
                  <w:rFonts w:asciiTheme="minorHAnsi" w:hAnsiTheme="minorHAnsi" w:cstheme="minorHAnsi"/>
                  <w:sz w:val="20"/>
                  <w:szCs w:val="20"/>
                </w:rPr>
                <w:t>2 CFR 180.220</w:t>
              </w:r>
            </w:hyperlink>
            <w:r w:rsidRPr="00D14C91">
              <w:rPr>
                <w:rFonts w:asciiTheme="minorHAnsi" w:hAnsiTheme="minorHAnsi" w:cstheme="minorHAnsi"/>
                <w:sz w:val="20"/>
                <w:szCs w:val="20"/>
              </w:rPr>
              <w:t xml:space="preserve">) must not be made to parties listed on the governmentwide exclusions in the System for Award Management (SAM), in accordance with the OMB guidelines at </w:t>
            </w:r>
            <w:hyperlink r:id="rId54" w:history="1">
              <w:r w:rsidRPr="00D14C91">
                <w:rPr>
                  <w:rStyle w:val="Hyperlink"/>
                  <w:rFonts w:asciiTheme="minorHAnsi" w:hAnsiTheme="minorHAnsi" w:cstheme="minorHAnsi"/>
                  <w:sz w:val="20"/>
                  <w:szCs w:val="20"/>
                </w:rPr>
                <w:t>2 CFR 180</w:t>
              </w:r>
            </w:hyperlink>
            <w:r w:rsidRPr="00D14C91">
              <w:rPr>
                <w:rFonts w:asciiTheme="minorHAnsi" w:hAnsiTheme="minorHAnsi" w:cstheme="minorHAnsi"/>
                <w:sz w:val="20"/>
                <w:szCs w:val="20"/>
              </w:rPr>
              <w:t xml:space="preserve">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CB5545"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5692EB77"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(H)</w:t>
            </w:r>
          </w:p>
        </w:tc>
      </w:tr>
      <w:tr w:rsidR="006440A8" w:rsidRPr="00D14C91" w14:paraId="7DBCE972"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83B21F"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&gt;$100,000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551D1C"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Byrd Anti-Lobbying Amendment (</w:t>
            </w:r>
            <w:hyperlink r:id="rId55" w:tgtFrame="_blank" w:history="1">
              <w:r w:rsidRPr="00D14C91">
                <w:rPr>
                  <w:rStyle w:val="Hyperlink"/>
                  <w:rFonts w:asciiTheme="minorHAnsi" w:hAnsiTheme="minorHAnsi" w:cstheme="minorHAnsi"/>
                  <w:sz w:val="20"/>
                  <w:szCs w:val="20"/>
                </w:rPr>
                <w:t>31 U.S.C. 1352</w:t>
              </w:r>
            </w:hyperlink>
            <w:r w:rsidRPr="00D14C91">
              <w:rPr>
                <w:rFonts w:asciiTheme="minorHAnsi" w:hAnsiTheme="minorHAnsi" w:cstheme="minorHAnsi"/>
                <w:sz w:val="20"/>
                <w:szCs w:val="20"/>
              </w:rPr>
              <w:t xml:space="preserve">) – 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w:t>
            </w:r>
            <w:hyperlink r:id="rId56" w:tgtFrame="_blank" w:history="1">
              <w:r w:rsidRPr="00D14C91">
                <w:rPr>
                  <w:rStyle w:val="Hyperlink"/>
                  <w:rFonts w:asciiTheme="minorHAnsi" w:hAnsiTheme="minorHAnsi" w:cstheme="minorHAnsi"/>
                  <w:sz w:val="20"/>
                  <w:szCs w:val="20"/>
                </w:rPr>
                <w:t>31 U.S.C. 1352</w:t>
              </w:r>
            </w:hyperlink>
            <w:r w:rsidRPr="00D14C91">
              <w:rPr>
                <w:rFonts w:asciiTheme="minorHAnsi" w:hAnsiTheme="minorHAnsi" w:cstheme="minorHAnsi"/>
                <w:sz w:val="20"/>
                <w:szCs w:val="20"/>
              </w:rPr>
              <w:t xml:space="preserve">. Each tier must also disclose any lobbying with non-Federal funds that takes place in connection with obtaining any Federal award. Such disclosures are forwarded from tier to </w:t>
            </w:r>
            <w:proofErr w:type="spellStart"/>
            <w:r w:rsidRPr="00D14C91">
              <w:rPr>
                <w:rFonts w:asciiTheme="minorHAnsi" w:hAnsiTheme="minorHAnsi" w:cstheme="minorHAnsi"/>
                <w:sz w:val="20"/>
                <w:szCs w:val="20"/>
              </w:rPr>
              <w:t>tier</w:t>
            </w:r>
            <w:proofErr w:type="spellEnd"/>
            <w:r w:rsidRPr="00D14C91">
              <w:rPr>
                <w:rFonts w:asciiTheme="minorHAnsi" w:hAnsiTheme="minorHAnsi" w:cstheme="minorHAnsi"/>
                <w:sz w:val="20"/>
                <w:szCs w:val="20"/>
              </w:rPr>
              <w:t xml:space="preserve"> up to the non-Federal award.</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AB0D0"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036DD5F0"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(I)</w:t>
            </w:r>
          </w:p>
          <w:p w14:paraId="27B4F869"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and</w:t>
            </w:r>
          </w:p>
          <w:p w14:paraId="64AA8BAA"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24 CFR §570.303</w:t>
            </w:r>
          </w:p>
        </w:tc>
      </w:tr>
      <w:tr w:rsidR="006440A8" w:rsidRPr="00D14C91" w14:paraId="31F90F22"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4C1CF" w14:textId="77777777" w:rsidR="006440A8" w:rsidRPr="00D14C91" w:rsidRDefault="006440A8" w:rsidP="002B3FBD">
            <w:pP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C04BA"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i/>
                <w:color w:val="000000"/>
                <w:sz w:val="20"/>
                <w:szCs w:val="20"/>
              </w:rPr>
              <w:t>See</w:t>
            </w:r>
            <w:r w:rsidRPr="00D14C91">
              <w:rPr>
                <w:rFonts w:asciiTheme="minorHAnsi" w:hAnsiTheme="minorHAnsi" w:cstheme="minorHAnsi"/>
                <w:color w:val="000000"/>
                <w:sz w:val="20"/>
                <w:szCs w:val="20"/>
              </w:rPr>
              <w:t xml:space="preserve"> 2 CFR §200.323.</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6E4E4D"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0BBECE32"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(J)</w:t>
            </w:r>
          </w:p>
        </w:tc>
      </w:tr>
      <w:tr w:rsidR="006440A8" w:rsidRPr="00D14C91" w14:paraId="1FEE9A7B"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C66351" w14:textId="77777777" w:rsidR="006440A8" w:rsidRPr="00D14C91" w:rsidRDefault="006440A8" w:rsidP="002B3FBD">
            <w:pP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DCFDB4"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i/>
                <w:color w:val="000000"/>
                <w:sz w:val="20"/>
                <w:szCs w:val="20"/>
              </w:rPr>
              <w:t>See</w:t>
            </w:r>
            <w:r w:rsidRPr="00D14C91">
              <w:rPr>
                <w:rFonts w:asciiTheme="minorHAnsi" w:hAnsiTheme="minorHAnsi" w:cstheme="minorHAnsi"/>
                <w:color w:val="000000"/>
                <w:sz w:val="20"/>
                <w:szCs w:val="20"/>
              </w:rPr>
              <w:t xml:space="preserve"> 2 CFR §200</w:t>
            </w:r>
            <w:r w:rsidRPr="00D14C91">
              <w:rPr>
                <w:rFonts w:asciiTheme="minorHAnsi" w:hAnsiTheme="minorHAnsi" w:cstheme="minorHAnsi"/>
                <w:color w:val="FF0000"/>
                <w:sz w:val="20"/>
                <w:szCs w:val="20"/>
              </w:rPr>
              <w:t>.</w:t>
            </w:r>
            <w:r w:rsidRPr="00D14C91">
              <w:rPr>
                <w:rFonts w:asciiTheme="minorHAnsi" w:hAnsiTheme="minorHAnsi" w:cstheme="minorHAnsi"/>
                <w:sz w:val="20"/>
                <w:szCs w:val="20"/>
              </w:rPr>
              <w:t>216.</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DD615"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5C0AA87D"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(K)</w:t>
            </w:r>
          </w:p>
        </w:tc>
      </w:tr>
      <w:tr w:rsidR="006440A8" w:rsidRPr="00D14C91" w14:paraId="5376DDB8"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916B6" w14:textId="77777777" w:rsidR="006440A8" w:rsidRPr="00D14C91" w:rsidRDefault="006440A8" w:rsidP="002B3FBD">
            <w:pP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D8F62C"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i/>
                <w:color w:val="000000"/>
                <w:sz w:val="20"/>
                <w:szCs w:val="20"/>
              </w:rPr>
              <w:t>See</w:t>
            </w:r>
            <w:r w:rsidRPr="00D14C91">
              <w:rPr>
                <w:rFonts w:asciiTheme="minorHAnsi" w:hAnsiTheme="minorHAnsi" w:cstheme="minorHAnsi"/>
                <w:color w:val="000000"/>
                <w:sz w:val="20"/>
                <w:szCs w:val="20"/>
              </w:rPr>
              <w:t xml:space="preserve"> 2 CFR §200.322.</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68B65A"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 </w:t>
            </w:r>
          </w:p>
          <w:p w14:paraId="06284F4D"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APPENDIX II (L)</w:t>
            </w:r>
          </w:p>
        </w:tc>
      </w:tr>
      <w:tr w:rsidR="006440A8" w:rsidRPr="00D14C91" w14:paraId="30BACBDA"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24B4C7" w14:textId="77777777" w:rsidR="006440A8" w:rsidRPr="00D14C91" w:rsidRDefault="006440A8" w:rsidP="002B3FBD">
            <w:pPr>
              <w:jc w:val="center"/>
              <w:rPr>
                <w:rFonts w:asciiTheme="minorHAnsi" w:hAnsiTheme="minorHAnsi" w:cstheme="minorHAnsi"/>
                <w:sz w:val="20"/>
                <w:szCs w:val="20"/>
              </w:rPr>
            </w:pPr>
            <w:r w:rsidRPr="00D14C91">
              <w:rPr>
                <w:rFonts w:asciiTheme="minorHAnsi" w:hAnsiTheme="minorHAnsi" w:cstheme="minorHAnsi"/>
                <w:sz w:val="20"/>
                <w:szCs w:val="20"/>
              </w:rPr>
              <w:t>&gt;$10,000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7F1CA"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r w:rsidRPr="00D14C91">
              <w:rPr>
                <w:rFonts w:asciiTheme="minorHAnsi" w:hAnsiTheme="minorHAnsi" w:cstheme="minorHAnsi"/>
                <w:iCs/>
                <w:color w:val="000000"/>
                <w:sz w:val="20"/>
                <w:szCs w:val="20"/>
              </w:rPr>
              <w:t>An NFE (non-Federal Entity) that is a state agency or an agency of a political subdivision of a state, and the NFE’s contractors must comply with Section 6002 of the Solid Waste Disposal Act.56 Applicable NFEs must include a contract provision requiring compliance with this requirement.57 This includes contracts awarded by a state agency or political subdivision of a state and its contractors for certain items, as designated by the EPA, with a purchase price greater than $10,000.58 Indian Tribal Governments and nonprofit organizations are not required to comply with this provision. Additional requirements are listed below.</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38E66" w14:textId="77777777" w:rsidR="006440A8" w:rsidRPr="00D14C91" w:rsidRDefault="006440A8" w:rsidP="002B3FBD">
            <w:pPr>
              <w:pBdr>
                <w:top w:val="nil"/>
                <w:left w:val="nil"/>
                <w:bottom w:val="nil"/>
                <w:right w:val="nil"/>
                <w:between w:val="nil"/>
              </w:pBd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200.323</w:t>
            </w:r>
          </w:p>
        </w:tc>
      </w:tr>
      <w:tr w:rsidR="006440A8" w:rsidRPr="00D14C91" w14:paraId="182CA766"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2B3A26" w14:textId="77777777" w:rsidR="006440A8" w:rsidRPr="00D14C91" w:rsidRDefault="006440A8" w:rsidP="002B3FBD">
            <w:pPr>
              <w:jc w:val="center"/>
              <w:rPr>
                <w:rFonts w:asciiTheme="minorHAnsi" w:hAnsiTheme="minorHAnsi" w:cstheme="minorHAnsi"/>
                <w:sz w:val="20"/>
                <w:szCs w:val="20"/>
              </w:rPr>
            </w:pPr>
            <w:r w:rsidRPr="00D14C91">
              <w:rPr>
                <w:rFonts w:asciiTheme="minorHAnsi" w:hAnsiTheme="minorHAnsi" w:cstheme="minorHAnsi"/>
                <w:sz w:val="20"/>
                <w:szCs w:val="20"/>
              </w:rPr>
              <w:t xml:space="preserve">&gt;$100,000  </w:t>
            </w:r>
          </w:p>
          <w:p w14:paraId="5A627003" w14:textId="77777777" w:rsidR="006440A8" w:rsidRPr="00D14C91" w:rsidRDefault="006440A8" w:rsidP="002B3FBD">
            <w:pPr>
              <w:jc w:val="center"/>
              <w:rPr>
                <w:rFonts w:asciiTheme="minorHAnsi" w:hAnsiTheme="minorHAnsi" w:cstheme="minorHAnsi"/>
                <w:sz w:val="20"/>
                <w:szCs w:val="20"/>
              </w:rPr>
            </w:pPr>
          </w:p>
          <w:p w14:paraId="0D700360" w14:textId="77777777" w:rsidR="006440A8" w:rsidRPr="00D14C91" w:rsidRDefault="006440A8" w:rsidP="002B3FBD">
            <w:pPr>
              <w:jc w:val="cente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E3D03" w14:textId="77777777" w:rsidR="006440A8" w:rsidRPr="00D14C91" w:rsidRDefault="006440A8" w:rsidP="002B3FBD">
            <w:pPr>
              <w:adjustRightInd w:val="0"/>
              <w:rPr>
                <w:rFonts w:asciiTheme="minorHAnsi" w:hAnsiTheme="minorHAnsi" w:cstheme="minorHAnsi"/>
                <w:bCs/>
                <w:i/>
                <w:color w:val="000000"/>
                <w:sz w:val="20"/>
                <w:szCs w:val="20"/>
              </w:rPr>
            </w:pPr>
            <w:r w:rsidRPr="00D14C91">
              <w:rPr>
                <w:rFonts w:asciiTheme="minorHAnsi" w:hAnsiTheme="minorHAnsi" w:cstheme="minorHAnsi"/>
                <w:bCs/>
                <w:i/>
                <w:color w:val="000000"/>
                <w:sz w:val="20"/>
                <w:szCs w:val="20"/>
              </w:rPr>
              <w:t>§135.38 Section 3 clause</w:t>
            </w:r>
          </w:p>
          <w:p w14:paraId="77B76C56" w14:textId="77777777" w:rsidR="006440A8" w:rsidRPr="00D14C91" w:rsidRDefault="006440A8" w:rsidP="002B3FBD">
            <w:pPr>
              <w:adjustRightInd w:val="0"/>
              <w:rPr>
                <w:rFonts w:asciiTheme="minorHAnsi" w:hAnsiTheme="minorHAnsi" w:cstheme="minorHAnsi"/>
                <w:i/>
                <w:color w:val="000000"/>
                <w:sz w:val="20"/>
                <w:szCs w:val="20"/>
              </w:rPr>
            </w:pPr>
            <w:r w:rsidRPr="00D14C91">
              <w:rPr>
                <w:rFonts w:asciiTheme="minorHAnsi" w:hAnsiTheme="minorHAnsi" w:cstheme="minorHAnsi"/>
                <w:i/>
                <w:color w:val="000000"/>
                <w:sz w:val="20"/>
                <w:szCs w:val="20"/>
              </w:rPr>
              <w:t>All section 3 covered contracts shall include the following clause (referred to as the section 3 clause):</w:t>
            </w:r>
          </w:p>
          <w:p w14:paraId="52C40DB0" w14:textId="77777777" w:rsidR="006440A8" w:rsidRPr="00D14C91" w:rsidRDefault="006440A8" w:rsidP="002B3FBD">
            <w:pPr>
              <w:adjustRightInd w:val="0"/>
              <w:rPr>
                <w:rFonts w:asciiTheme="minorHAnsi" w:hAnsiTheme="minorHAnsi" w:cstheme="minorHAnsi"/>
                <w:color w:val="000000"/>
                <w:sz w:val="20"/>
                <w:szCs w:val="20"/>
              </w:rPr>
            </w:pPr>
          </w:p>
          <w:p w14:paraId="464DE8E3"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A. The work to be performed under this contract is subject to the requirements of section 3 of the Housing and Urban Development Act of 1968, as amended, 12 U.S.C. 1701u</w:t>
            </w:r>
          </w:p>
          <w:p w14:paraId="35EC1F09"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(Section 3). The purpose of section 3 is to ensure that employment and other economic opportunities generated by HUD assistance or HUD-assisted projects covered by section 3, shall, to the greatest extent feasible, be directed</w:t>
            </w:r>
          </w:p>
          <w:p w14:paraId="3E6F7C8E"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lastRenderedPageBreak/>
              <w:t>to low- and very low-income persons, particularly persons who are recipients of HUD assistance for housing.</w:t>
            </w:r>
          </w:p>
          <w:p w14:paraId="560A16B8" w14:textId="77777777" w:rsidR="006440A8" w:rsidRPr="00D14C91" w:rsidRDefault="006440A8" w:rsidP="002B3FBD">
            <w:pPr>
              <w:adjustRightInd w:val="0"/>
              <w:rPr>
                <w:rFonts w:asciiTheme="minorHAnsi" w:hAnsiTheme="minorHAnsi" w:cstheme="minorHAnsi"/>
                <w:color w:val="000000"/>
                <w:sz w:val="20"/>
                <w:szCs w:val="20"/>
              </w:rPr>
            </w:pPr>
          </w:p>
          <w:p w14:paraId="5C168774"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B. 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w:t>
            </w:r>
          </w:p>
          <w:p w14:paraId="67575B95"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 xml:space="preserve">with the part 135 regulations. </w:t>
            </w:r>
          </w:p>
          <w:p w14:paraId="1D61594B"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C. The contractor agrees to send to each labor organization or representative of workers with which the contractor has a collective bargaining agreement or other understanding,</w:t>
            </w:r>
          </w:p>
          <w:p w14:paraId="3AAB56E2"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if any, a notice advising the labor organization or workers’ representative of the contractor’s commitments under this</w:t>
            </w:r>
          </w:p>
          <w:p w14:paraId="5A30DE43"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1FCB9918" w14:textId="77777777" w:rsidR="006440A8" w:rsidRPr="00D14C91" w:rsidRDefault="006440A8" w:rsidP="002B3FBD">
            <w:pPr>
              <w:adjustRightInd w:val="0"/>
              <w:rPr>
                <w:rFonts w:asciiTheme="minorHAnsi" w:hAnsiTheme="minorHAnsi" w:cstheme="minorHAnsi"/>
                <w:color w:val="000000"/>
                <w:sz w:val="20"/>
                <w:szCs w:val="20"/>
              </w:rPr>
            </w:pPr>
          </w:p>
          <w:p w14:paraId="60BCDEA5"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D. The contractor agrees to include this section 3 clause in every subcontract subject to compliance with regulations in 24 CFR part 135, and agrees to take appropriate action,</w:t>
            </w:r>
          </w:p>
          <w:p w14:paraId="48B6513C"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as provided in an applicable provision of the subcontract or in this section 3 clause, upon a finding that the subcontractor is in violation of the regulations in 24 CFR part</w:t>
            </w:r>
          </w:p>
          <w:p w14:paraId="155736DA"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135. The contractor will not subcontract with any subcontractor where the contractor has notice or knowledge that the subcontractor has been found in violation of the regulations in 24 CFR part 135.</w:t>
            </w:r>
          </w:p>
          <w:p w14:paraId="4DE00AAF" w14:textId="77777777" w:rsidR="006440A8" w:rsidRPr="00D14C91" w:rsidRDefault="006440A8" w:rsidP="002B3FBD">
            <w:pPr>
              <w:adjustRightInd w:val="0"/>
              <w:rPr>
                <w:rFonts w:asciiTheme="minorHAnsi" w:hAnsiTheme="minorHAnsi" w:cstheme="minorHAnsi"/>
                <w:color w:val="000000"/>
                <w:sz w:val="20"/>
                <w:szCs w:val="20"/>
              </w:rPr>
            </w:pPr>
          </w:p>
          <w:p w14:paraId="2706ABF9"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E. The contractor will certify that any vacant employment positions, including training positions, that are filled (1) after the contractor is selected but before the contract is</w:t>
            </w:r>
          </w:p>
          <w:p w14:paraId="4600457A"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executed, and (2) with persons other than those to whom the regulations of 24 CFR part 135 require employment opportunities to be directed, were not filled to circumvent</w:t>
            </w:r>
          </w:p>
          <w:p w14:paraId="137620E1"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the contractor’s obligations under 24 CFR part 135.</w:t>
            </w:r>
          </w:p>
          <w:p w14:paraId="35D81D1F" w14:textId="77777777" w:rsidR="006440A8" w:rsidRPr="00D14C91" w:rsidRDefault="006440A8" w:rsidP="002B3FBD">
            <w:pPr>
              <w:adjustRightInd w:val="0"/>
              <w:rPr>
                <w:rFonts w:asciiTheme="minorHAnsi" w:hAnsiTheme="minorHAnsi" w:cstheme="minorHAnsi"/>
                <w:color w:val="000000"/>
                <w:sz w:val="20"/>
                <w:szCs w:val="20"/>
              </w:rPr>
            </w:pPr>
          </w:p>
          <w:p w14:paraId="3EE20FBE"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F. Noncompliance with HUD’s regulations in 24 CFR part 135 may result in sanctions, termination of this contract for default, and debarment or suspension from future HUD</w:t>
            </w:r>
          </w:p>
          <w:p w14:paraId="0182D1EE"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 xml:space="preserve">assisted contracts. </w:t>
            </w:r>
          </w:p>
          <w:p w14:paraId="12BC4C23" w14:textId="77777777" w:rsidR="006440A8" w:rsidRPr="00D14C91" w:rsidRDefault="006440A8" w:rsidP="002B3FBD">
            <w:pPr>
              <w:adjustRightInd w:val="0"/>
              <w:rPr>
                <w:rFonts w:asciiTheme="minorHAnsi" w:hAnsiTheme="minorHAnsi" w:cstheme="minorHAnsi"/>
                <w:color w:val="000000"/>
                <w:sz w:val="20"/>
                <w:szCs w:val="20"/>
              </w:rPr>
            </w:pPr>
          </w:p>
          <w:p w14:paraId="5CC1A8CA"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G. With respect to work performed in connection</w:t>
            </w:r>
          </w:p>
          <w:p w14:paraId="0C753D11"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t>with section 3 covered Indian housing assistance, section 7(b) of the Indian Self-Determination and Education Assistance Act (25 U.S.C. 450e) also applies to the work to be performed under this contract. Section 7(b) requires that to the greatest extent feasible (</w:t>
            </w:r>
            <w:proofErr w:type="spellStart"/>
            <w:r w:rsidRPr="00D14C91">
              <w:rPr>
                <w:rFonts w:asciiTheme="minorHAnsi" w:hAnsiTheme="minorHAnsi" w:cstheme="minorHAnsi"/>
                <w:color w:val="000000"/>
                <w:sz w:val="20"/>
                <w:szCs w:val="20"/>
              </w:rPr>
              <w:t>i</w:t>
            </w:r>
            <w:proofErr w:type="spellEnd"/>
            <w:r w:rsidRPr="00D14C91">
              <w:rPr>
                <w:rFonts w:asciiTheme="minorHAnsi" w:hAnsiTheme="minorHAnsi" w:cstheme="minorHAnsi"/>
                <w:color w:val="000000"/>
                <w:sz w:val="20"/>
                <w:szCs w:val="20"/>
              </w:rPr>
              <w:t>) preference and opportunities for training and employment shall be given</w:t>
            </w:r>
          </w:p>
          <w:p w14:paraId="08B471B9" w14:textId="77777777" w:rsidR="006440A8" w:rsidRPr="00D14C91" w:rsidRDefault="006440A8" w:rsidP="002B3FBD">
            <w:pPr>
              <w:adjustRightInd w:val="0"/>
              <w:rPr>
                <w:rFonts w:asciiTheme="minorHAnsi" w:hAnsiTheme="minorHAnsi" w:cstheme="minorHAnsi"/>
                <w:color w:val="000000"/>
                <w:sz w:val="20"/>
                <w:szCs w:val="20"/>
              </w:rPr>
            </w:pPr>
            <w:r w:rsidRPr="00D14C91">
              <w:rPr>
                <w:rFonts w:asciiTheme="minorHAnsi" w:hAnsiTheme="minorHAnsi" w:cstheme="minorHAnsi"/>
                <w:color w:val="000000"/>
                <w:sz w:val="20"/>
                <w:szCs w:val="20"/>
              </w:rPr>
              <w:lastRenderedPageBreak/>
              <w:t>to Indians, and (ii) preference in the award of contracts and subcontracts shall be given to Indian organizations and Indian-owned Economic Enterprises. Parties to this contract</w:t>
            </w:r>
          </w:p>
          <w:p w14:paraId="0D7B70B2"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r w:rsidRPr="00D14C91">
              <w:rPr>
                <w:rFonts w:asciiTheme="minorHAnsi" w:hAnsiTheme="minorHAnsi" w:cstheme="minorHAnsi"/>
                <w:color w:val="000000"/>
                <w:sz w:val="20"/>
                <w:szCs w:val="20"/>
              </w:rPr>
              <w:t>that are subject to the provisions of section 3 and section 7(b) agree to comply with section 3 to the maximum extent feasible, but not in derogation of compliance with section 7(b).</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F0FC4" w14:textId="77777777" w:rsidR="006440A8" w:rsidRPr="00D14C91" w:rsidRDefault="006440A8" w:rsidP="002B3FBD">
            <w:pPr>
              <w:pBdr>
                <w:top w:val="nil"/>
                <w:left w:val="nil"/>
                <w:bottom w:val="nil"/>
                <w:right w:val="nil"/>
                <w:between w:val="nil"/>
              </w:pBdr>
              <w:rPr>
                <w:rFonts w:asciiTheme="minorHAnsi" w:hAnsiTheme="minorHAnsi" w:cstheme="minorHAnsi"/>
                <w:color w:val="000000"/>
                <w:sz w:val="20"/>
                <w:szCs w:val="20"/>
              </w:rPr>
            </w:pPr>
          </w:p>
        </w:tc>
      </w:tr>
      <w:tr w:rsidR="006440A8" w:rsidRPr="00D14C91" w14:paraId="32925893"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1EBBB1" w14:textId="77777777" w:rsidR="006440A8" w:rsidRPr="00D14C91" w:rsidRDefault="006440A8" w:rsidP="002B3FBD">
            <w:pPr>
              <w:jc w:val="center"/>
              <w:rPr>
                <w:rFonts w:asciiTheme="minorHAnsi" w:hAnsiTheme="minorHAnsi" w:cstheme="minorHAnsi"/>
                <w:sz w:val="20"/>
                <w:szCs w:val="20"/>
              </w:rPr>
            </w:pPr>
            <w:r w:rsidRPr="00D14C91">
              <w:rPr>
                <w:rFonts w:asciiTheme="minorHAnsi" w:hAnsiTheme="minorHAnsi" w:cstheme="minorHAnsi"/>
                <w:sz w:val="20"/>
                <w:szCs w:val="20"/>
              </w:rPr>
              <w:lastRenderedPageBreak/>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131B4B"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r w:rsidRPr="00D14C91">
              <w:rPr>
                <w:rFonts w:asciiTheme="minorHAnsi" w:hAnsiTheme="minorHAnsi" w:cstheme="minorHAnsi"/>
                <w:iCs/>
                <w:color w:val="000000"/>
                <w:sz w:val="20"/>
                <w:szCs w:val="20"/>
              </w:rPr>
              <w:t>Section 889(b)(1) of the John S. McCain National Defense Authorization Act for Fiscal Year 2019 (FY2019 NDAA) and 2 C.F.R. § 200.216, as implemented by FEMA Policy 405-143-1, Prohibitions on Expending FEMA Award Funds for Covered Telecommunications Equipment or Services (Interim), prohibit the obligation or expending of federal award funds on certain telecommunication products or from certain entities for national security reasons. Effective August 13, 2020, FEMA recipients and subrecipients, as well as their contractors and subcontractors, may not obligate or expend any FEMA award funds to:</w:t>
            </w:r>
          </w:p>
          <w:p w14:paraId="3A0AC33F"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p>
          <w:p w14:paraId="49F107CD"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r w:rsidRPr="00D14C91">
              <w:rPr>
                <w:rFonts w:asciiTheme="minorHAnsi" w:hAnsiTheme="minorHAnsi" w:cstheme="minorHAnsi"/>
                <w:iCs/>
                <w:color w:val="000000"/>
                <w:sz w:val="20"/>
                <w:szCs w:val="20"/>
              </w:rPr>
              <w:t>a. Procure or obtain any equipment, system, or service that uses covered</w:t>
            </w:r>
          </w:p>
          <w:p w14:paraId="3EC51AFD"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r w:rsidRPr="00D14C91">
              <w:rPr>
                <w:rFonts w:asciiTheme="minorHAnsi" w:hAnsiTheme="minorHAnsi" w:cstheme="minorHAnsi"/>
                <w:iCs/>
                <w:color w:val="000000"/>
                <w:sz w:val="20"/>
                <w:szCs w:val="20"/>
              </w:rPr>
              <w:t>telecommunications equipment or services as a substantial or essential component of any system, or as critical technology of any system;</w:t>
            </w:r>
          </w:p>
          <w:p w14:paraId="2AA93BBF"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r w:rsidRPr="00D14C91">
              <w:rPr>
                <w:rFonts w:asciiTheme="minorHAnsi" w:hAnsiTheme="minorHAnsi" w:cstheme="minorHAnsi"/>
                <w:iCs/>
                <w:color w:val="000000"/>
                <w:sz w:val="20"/>
                <w:szCs w:val="20"/>
              </w:rPr>
              <w:t>b. Enter into, extend, or renew a contract to procure or obtain any equipment, system, or service that uses covered telecommunications equipment or services as a substantial or essential component of any system, or as critical technology of any system; or</w:t>
            </w:r>
          </w:p>
          <w:p w14:paraId="3965CE14" w14:textId="77777777" w:rsidR="006440A8" w:rsidRPr="00D14C91" w:rsidRDefault="006440A8" w:rsidP="002B3FBD">
            <w:pPr>
              <w:pBdr>
                <w:top w:val="nil"/>
                <w:left w:val="nil"/>
                <w:bottom w:val="nil"/>
                <w:right w:val="nil"/>
                <w:between w:val="nil"/>
              </w:pBdr>
              <w:jc w:val="both"/>
              <w:rPr>
                <w:rFonts w:asciiTheme="minorHAnsi" w:hAnsiTheme="minorHAnsi" w:cstheme="minorHAnsi"/>
                <w:iCs/>
                <w:color w:val="000000"/>
                <w:sz w:val="20"/>
                <w:szCs w:val="20"/>
              </w:rPr>
            </w:pPr>
            <w:r w:rsidRPr="00D14C91">
              <w:rPr>
                <w:rFonts w:asciiTheme="minorHAnsi" w:hAnsiTheme="minorHAnsi" w:cstheme="minorHAnsi"/>
                <w:iCs/>
                <w:color w:val="000000"/>
                <w:sz w:val="20"/>
                <w:szCs w:val="20"/>
              </w:rPr>
              <w:t>c. Enter into, extend, or renew contracts with entities that use covered telecommunications equipment or services as a substantial or essential component of any system, or as critical technology as part of any system.</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9F97E1" w14:textId="77777777" w:rsidR="006440A8" w:rsidRPr="00D14C91" w:rsidRDefault="006440A8" w:rsidP="002B3FBD">
            <w:pPr>
              <w:pBdr>
                <w:top w:val="nil"/>
                <w:left w:val="nil"/>
                <w:bottom w:val="nil"/>
                <w:right w:val="nil"/>
                <w:between w:val="nil"/>
              </w:pBd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200.216</w:t>
            </w:r>
          </w:p>
        </w:tc>
      </w:tr>
      <w:tr w:rsidR="006440A8" w:rsidRPr="00D14C91" w14:paraId="7732F601" w14:textId="77777777" w:rsidTr="002B3FBD">
        <w:trPr>
          <w:trHeight w:val="3122"/>
        </w:trPr>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5CBDF8" w14:textId="77777777" w:rsidR="006440A8" w:rsidRPr="00D14C91" w:rsidRDefault="006440A8" w:rsidP="002B3FBD">
            <w:pPr>
              <w:jc w:val="center"/>
              <w:rPr>
                <w:rFonts w:asciiTheme="minorHAnsi" w:hAnsiTheme="minorHAnsi" w:cstheme="minorHAnsi"/>
                <w:sz w:val="20"/>
                <w:szCs w:val="20"/>
              </w:rPr>
            </w:pPr>
            <w:r w:rsidRPr="00D14C91">
              <w:rPr>
                <w:rFonts w:asciiTheme="minorHAnsi" w:hAnsiTheme="minorHAnsi" w:cstheme="minorHAnsi"/>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F0A046" w14:textId="77777777" w:rsidR="006440A8" w:rsidRPr="00D14C91" w:rsidRDefault="006440A8" w:rsidP="002B3FBD">
            <w:pPr>
              <w:pBdr>
                <w:top w:val="nil"/>
                <w:left w:val="nil"/>
                <w:bottom w:val="nil"/>
                <w:right w:val="nil"/>
                <w:between w:val="nil"/>
              </w:pBdr>
              <w:jc w:val="both"/>
              <w:rPr>
                <w:rFonts w:asciiTheme="minorHAnsi" w:hAnsiTheme="minorHAnsi" w:cstheme="minorHAnsi"/>
                <w:sz w:val="20"/>
                <w:szCs w:val="20"/>
              </w:rPr>
            </w:pPr>
            <w:r w:rsidRPr="00D14C91">
              <w:rPr>
                <w:rFonts w:asciiTheme="minorHAnsi" w:hAnsiTheme="minorHAnsi" w:cstheme="minorHAnsi"/>
                <w:sz w:val="20"/>
                <w:szCs w:val="20"/>
              </w:rPr>
              <w:t xml:space="preserve">As appropriate and to the extent consistent with law, the non-Federal entity should, to the greatest extent practicable under a Federal award, provide a preference for the purchase, acquisition, or 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this award. For purposes of this section: </w:t>
            </w:r>
          </w:p>
          <w:p w14:paraId="3541545A" w14:textId="77777777" w:rsidR="006440A8" w:rsidRPr="00D14C91" w:rsidRDefault="006440A8" w:rsidP="002B3FBD">
            <w:pPr>
              <w:pBdr>
                <w:top w:val="nil"/>
                <w:left w:val="nil"/>
                <w:bottom w:val="nil"/>
                <w:right w:val="nil"/>
                <w:between w:val="nil"/>
              </w:pBdr>
              <w:jc w:val="both"/>
              <w:rPr>
                <w:rFonts w:asciiTheme="minorHAnsi" w:hAnsiTheme="minorHAnsi" w:cstheme="minorHAnsi"/>
                <w:sz w:val="20"/>
                <w:szCs w:val="20"/>
              </w:rPr>
            </w:pPr>
          </w:p>
          <w:p w14:paraId="264DE002" w14:textId="77777777" w:rsidR="006440A8" w:rsidRPr="00D14C91" w:rsidRDefault="006440A8" w:rsidP="002B3FBD">
            <w:pPr>
              <w:pBdr>
                <w:top w:val="nil"/>
                <w:left w:val="nil"/>
                <w:bottom w:val="nil"/>
                <w:right w:val="nil"/>
                <w:between w:val="nil"/>
              </w:pBdr>
              <w:jc w:val="both"/>
              <w:rPr>
                <w:rFonts w:asciiTheme="minorHAnsi" w:hAnsiTheme="minorHAnsi" w:cstheme="minorHAnsi"/>
                <w:sz w:val="20"/>
                <w:szCs w:val="20"/>
              </w:rPr>
            </w:pPr>
            <w:r w:rsidRPr="00D14C91">
              <w:rPr>
                <w:rStyle w:val="paren"/>
                <w:rFonts w:asciiTheme="minorHAnsi" w:hAnsiTheme="minorHAnsi" w:cstheme="minorHAnsi"/>
                <w:sz w:val="20"/>
                <w:szCs w:val="20"/>
              </w:rPr>
              <w:t>(</w:t>
            </w:r>
            <w:r w:rsidRPr="00D14C91">
              <w:rPr>
                <w:rStyle w:val="paragraph-hierarchy"/>
                <w:rFonts w:asciiTheme="minorHAnsi" w:hAnsiTheme="minorHAnsi" w:cstheme="minorHAnsi"/>
                <w:sz w:val="20"/>
                <w:szCs w:val="20"/>
              </w:rPr>
              <w:t>1</w:t>
            </w:r>
            <w:r w:rsidRPr="00D14C91">
              <w:rPr>
                <w:rStyle w:val="paren"/>
                <w:rFonts w:asciiTheme="minorHAnsi" w:hAnsiTheme="minorHAnsi" w:cstheme="minorHAnsi"/>
                <w:sz w:val="20"/>
                <w:szCs w:val="20"/>
              </w:rPr>
              <w:t>)</w:t>
            </w:r>
            <w:r w:rsidRPr="00D14C91">
              <w:rPr>
                <w:rFonts w:asciiTheme="minorHAnsi" w:hAnsiTheme="minorHAnsi" w:cstheme="minorHAnsi"/>
                <w:sz w:val="20"/>
                <w:szCs w:val="20"/>
              </w:rPr>
              <w:t xml:space="preserve"> “Produced in the United States” means, for iron and steel products, that all manufacturing processes, from the initial melting stage through the application of coatings, occurred in the United States. </w:t>
            </w:r>
          </w:p>
          <w:p w14:paraId="14976201" w14:textId="77777777" w:rsidR="006440A8" w:rsidRPr="00D14C91" w:rsidRDefault="006440A8" w:rsidP="002B3FBD">
            <w:pPr>
              <w:pBdr>
                <w:top w:val="nil"/>
                <w:left w:val="nil"/>
                <w:bottom w:val="nil"/>
                <w:right w:val="nil"/>
                <w:between w:val="nil"/>
              </w:pBdr>
              <w:jc w:val="both"/>
              <w:rPr>
                <w:rFonts w:asciiTheme="minorHAnsi" w:hAnsiTheme="minorHAnsi" w:cstheme="minorHAnsi"/>
                <w:sz w:val="20"/>
                <w:szCs w:val="20"/>
              </w:rPr>
            </w:pPr>
          </w:p>
          <w:p w14:paraId="0E977976" w14:textId="77777777" w:rsidR="006440A8" w:rsidRPr="00D14C91" w:rsidRDefault="006440A8" w:rsidP="002B3FBD">
            <w:pPr>
              <w:pBdr>
                <w:top w:val="nil"/>
                <w:left w:val="nil"/>
                <w:bottom w:val="nil"/>
                <w:right w:val="nil"/>
                <w:between w:val="nil"/>
              </w:pBdr>
              <w:jc w:val="both"/>
              <w:rPr>
                <w:rFonts w:asciiTheme="minorHAnsi" w:hAnsiTheme="minorHAnsi" w:cstheme="minorHAnsi"/>
                <w:sz w:val="20"/>
                <w:szCs w:val="20"/>
              </w:rPr>
            </w:pPr>
            <w:r w:rsidRPr="00D14C91">
              <w:rPr>
                <w:rStyle w:val="paren"/>
                <w:rFonts w:asciiTheme="minorHAnsi" w:hAnsiTheme="minorHAnsi" w:cstheme="minorHAnsi"/>
                <w:sz w:val="20"/>
                <w:szCs w:val="20"/>
              </w:rPr>
              <w:t>(</w:t>
            </w:r>
            <w:r w:rsidRPr="00D14C91">
              <w:rPr>
                <w:rStyle w:val="paragraph-hierarchy"/>
                <w:rFonts w:asciiTheme="minorHAnsi" w:hAnsiTheme="minorHAnsi" w:cstheme="minorHAnsi"/>
                <w:sz w:val="20"/>
                <w:szCs w:val="20"/>
              </w:rPr>
              <w:t>2</w:t>
            </w:r>
            <w:r w:rsidRPr="00D14C91">
              <w:rPr>
                <w:rStyle w:val="paren"/>
                <w:rFonts w:asciiTheme="minorHAnsi" w:hAnsiTheme="minorHAnsi" w:cstheme="minorHAnsi"/>
                <w:sz w:val="20"/>
                <w:szCs w:val="20"/>
              </w:rPr>
              <w:t>)</w:t>
            </w:r>
            <w:r w:rsidRPr="00D14C91">
              <w:rPr>
                <w:rFonts w:asciiTheme="minorHAnsi" w:hAnsiTheme="minorHAnsi" w:cstheme="minorHAnsi"/>
                <w:sz w:val="20"/>
                <w:szCs w:val="20"/>
              </w:rPr>
              <w:t xml:space="preserve"> “Manufactured products” means items and construction materials composed in whole or in part of non-ferrous metals such as aluminum; plastics and polymer-based products such as polyvinyl chloride pipe; aggregates such as concrete; glass, including optical fiber; and lumber.</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1B6713" w14:textId="77777777" w:rsidR="006440A8" w:rsidRPr="00D14C91" w:rsidRDefault="006440A8" w:rsidP="002B3FBD">
            <w:pPr>
              <w:pBdr>
                <w:top w:val="nil"/>
                <w:left w:val="nil"/>
                <w:bottom w:val="nil"/>
                <w:right w:val="nil"/>
                <w:between w:val="nil"/>
              </w:pBd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200.322(a)(b)(1)</w:t>
            </w:r>
          </w:p>
          <w:p w14:paraId="0A4E417C" w14:textId="77777777" w:rsidR="006440A8" w:rsidRPr="00D14C91" w:rsidRDefault="006440A8" w:rsidP="002B3FBD">
            <w:pPr>
              <w:pBdr>
                <w:top w:val="nil"/>
                <w:left w:val="nil"/>
                <w:bottom w:val="nil"/>
                <w:right w:val="nil"/>
                <w:between w:val="nil"/>
              </w:pBdr>
              <w:rPr>
                <w:rFonts w:asciiTheme="minorHAnsi" w:hAnsiTheme="minorHAnsi" w:cstheme="minorHAnsi"/>
                <w:color w:val="000000"/>
                <w:sz w:val="20"/>
                <w:szCs w:val="20"/>
              </w:rPr>
            </w:pPr>
            <w:r w:rsidRPr="00D14C91">
              <w:rPr>
                <w:rFonts w:asciiTheme="minorHAnsi" w:hAnsiTheme="minorHAnsi" w:cstheme="minorHAnsi"/>
                <w:color w:val="000000"/>
                <w:sz w:val="20"/>
                <w:szCs w:val="20"/>
              </w:rPr>
              <w:t>(2)</w:t>
            </w:r>
          </w:p>
        </w:tc>
      </w:tr>
      <w:tr w:rsidR="006440A8" w:rsidRPr="00D14C91" w14:paraId="7DC363ED"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47AE6"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BB12F"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913A5"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200.112</w:t>
            </w:r>
          </w:p>
        </w:tc>
      </w:tr>
      <w:tr w:rsidR="006440A8" w:rsidRPr="00D14C91" w14:paraId="78F7D653"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D63C6"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497355"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 xml:space="preserve">The Federal awarding agency and the non-Federal entity should, whenever practicable, collect, transmit, and store Federal award-related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The Federal awarding agency or pass-through entity must always provide or accept paper </w:t>
            </w:r>
            <w:r w:rsidRPr="00D14C91">
              <w:rPr>
                <w:rFonts w:asciiTheme="minorHAnsi" w:hAnsiTheme="minorHAnsi" w:cstheme="minorHAnsi"/>
                <w:color w:val="000000"/>
                <w:sz w:val="20"/>
                <w:szCs w:val="20"/>
              </w:rPr>
              <w:lastRenderedPageBreak/>
              <w:t>versions of Federal award-related information to and from the non-Federal entity upon request. If paper copies are submitted, the Federal awarding agency or pass-through entity must not require more than an original and two copies.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alteration, and remain readable.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A3389"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lastRenderedPageBreak/>
              <w:t>2 CFR 200.336</w:t>
            </w:r>
          </w:p>
        </w:tc>
      </w:tr>
      <w:tr w:rsidR="006440A8" w:rsidRPr="00D14C91" w14:paraId="04AF51E8"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E619E6"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7C6E2F"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Contracting with HUB, small and minority businesses, women's business enterprises, and labor surplus area firms.</w:t>
            </w:r>
          </w:p>
          <w:p w14:paraId="449BF4EA"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(a) The non-Federal entity must take all necessary affirmative steps to assure that minority businesses, women's business enterprises, and labor surplus area firms are used when possible.</w:t>
            </w:r>
          </w:p>
          <w:p w14:paraId="2E0F87CE"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(b) Affirmative steps must include:</w:t>
            </w:r>
          </w:p>
          <w:p w14:paraId="24D9B8AA"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(1) Placing qualified small and minority businesses and women's business enterprises on solicitation lists;</w:t>
            </w:r>
          </w:p>
          <w:p w14:paraId="4F8E0888"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(2) Assuring that small and minority businesses, and women's business enterprises are solicited whenever they are potential sources;</w:t>
            </w:r>
          </w:p>
          <w:p w14:paraId="16EA1AC8"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(3) Dividing total requirements, when economically feasible, into smaller tasks or quantities to permit maximum participation by small and minority businesses, and women's business enterprises;</w:t>
            </w:r>
          </w:p>
          <w:p w14:paraId="2E12282C"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(4) Establishing delivery schedules, where the requirement permits, which encourage participation by small and minority businesses, and women's business enterprises;</w:t>
            </w:r>
          </w:p>
          <w:p w14:paraId="099BFEB3"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(5) Using the services and assistance, as appropriate, of such organizations as the Small Business Administration and the Minority Business Development Agency of the Department of Commerce; and</w:t>
            </w:r>
          </w:p>
          <w:p w14:paraId="4086BCEB"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(6) Requiring the prime contractor, if subcontracts are to be let, to take the affirmative steps listed in paragraphs (b)(1) through (5) of this section.</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A5D70"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2 CFR 200.321</w:t>
            </w:r>
          </w:p>
        </w:tc>
      </w:tr>
      <w:tr w:rsidR="006440A8" w:rsidRPr="00D14C91" w14:paraId="4E16A932"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5D7F1"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A2E44"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 Federal awarding agencies and pass-through entities must not impose any other record retention requirements upon non-Federal entities. The only exceptions are the following:</w:t>
            </w:r>
          </w:p>
          <w:p w14:paraId="05EDA7E5"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(a) If any litigation, claim, or audit is started before the expiration of the 3-year period, the records must be retained until all litigation, claims, or audit findings involving the records have been resolved and final action taken.</w:t>
            </w:r>
          </w:p>
          <w:p w14:paraId="094EB0B8"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(b) When the non-Federal entity is notified in writing by the Federal awarding agency, cognizant agency for audit, oversight agency for audit, cognizant agency for indirect costs, or pass-through entity to extend the retention period.</w:t>
            </w:r>
          </w:p>
          <w:p w14:paraId="2ADE42FC"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(c) Records for real property and equipment acquired with Federal funds must be retained for 3 years after final disposition.</w:t>
            </w:r>
          </w:p>
          <w:p w14:paraId="2BBC839B"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(d) When records are transferred to or maintained by the Federal awarding agency or pass-through entity, the 3-year retention requirement is not applicable to the non-Federal entity.</w:t>
            </w:r>
          </w:p>
          <w:p w14:paraId="7A11A4C7"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 xml:space="preserve">(e) Records for program income transactions after the period of performance. In some cases, recipients must report program income after the period of </w:t>
            </w:r>
            <w:r w:rsidRPr="00D14C91">
              <w:rPr>
                <w:rFonts w:asciiTheme="minorHAnsi" w:hAnsiTheme="minorHAnsi" w:cstheme="minorHAnsi"/>
                <w:color w:val="000000"/>
                <w:sz w:val="20"/>
                <w:szCs w:val="20"/>
              </w:rPr>
              <w:lastRenderedPageBreak/>
              <w:t>performance. Where there is such a requirement, the retention period for the records pertaining to the earning of the program income starts from the end of the non-Federal entity's fiscal year in which the program income is earned.</w:t>
            </w:r>
          </w:p>
          <w:p w14:paraId="11EB4D79"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0B07D315"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(1) </w:t>
            </w:r>
            <w:r w:rsidRPr="00D14C91">
              <w:rPr>
                <w:rFonts w:asciiTheme="minorHAnsi" w:hAnsiTheme="minorHAnsi" w:cstheme="minorHAnsi"/>
                <w:i/>
                <w:color w:val="000000"/>
                <w:sz w:val="20"/>
                <w:szCs w:val="20"/>
              </w:rPr>
              <w:t>If submitted for negotiation.</w:t>
            </w:r>
            <w:r w:rsidRPr="00D14C91">
              <w:rPr>
                <w:rFonts w:asciiTheme="minorHAnsi" w:hAnsiTheme="minorHAnsi" w:cstheme="minorHAnsi"/>
                <w:color w:val="000000"/>
                <w:sz w:val="20"/>
                <w:szCs w:val="20"/>
              </w:rPr>
              <w:t>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463981FA" w14:textId="77777777" w:rsidR="006440A8" w:rsidRPr="00D14C91" w:rsidRDefault="006440A8" w:rsidP="002B3FBD">
            <w:pPr>
              <w:pBdr>
                <w:top w:val="nil"/>
                <w:left w:val="nil"/>
                <w:bottom w:val="nil"/>
                <w:right w:val="nil"/>
                <w:between w:val="nil"/>
              </w:pBdr>
              <w:shd w:val="clear" w:color="auto" w:fill="FFFFFF"/>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(2) </w:t>
            </w:r>
            <w:r w:rsidRPr="00D14C91">
              <w:rPr>
                <w:rFonts w:asciiTheme="minorHAnsi" w:hAnsiTheme="minorHAnsi" w:cstheme="minorHAnsi"/>
                <w:i/>
                <w:color w:val="000000"/>
                <w:sz w:val="20"/>
                <w:szCs w:val="20"/>
              </w:rPr>
              <w:t>If not submitted for negotiation.</w:t>
            </w:r>
            <w:r w:rsidRPr="00D14C91">
              <w:rPr>
                <w:rFonts w:asciiTheme="minorHAnsi" w:hAnsiTheme="minorHAnsi" w:cstheme="minorHAnsi"/>
                <w:color w:val="000000"/>
                <w:sz w:val="20"/>
                <w:szCs w:val="20"/>
              </w:rPr>
              <w:t>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p w14:paraId="273C3A40"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936857"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lastRenderedPageBreak/>
              <w:t>2 CFR 200.334</w:t>
            </w:r>
          </w:p>
        </w:tc>
      </w:tr>
      <w:tr w:rsidR="006440A8" w:rsidRPr="00D14C91" w14:paraId="1037E7B4"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65C9F7"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1EAAA"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57">
              <w:r w:rsidRPr="00D14C91">
                <w:rPr>
                  <w:rFonts w:asciiTheme="minorHAnsi" w:hAnsiTheme="minorHAnsi" w:cstheme="minorHAnsi"/>
                  <w:color w:val="0000FF"/>
                  <w:sz w:val="20"/>
                  <w:szCs w:val="20"/>
                  <w:u w:val="single"/>
                </w:rPr>
                <w:t>2252.153</w:t>
              </w:r>
            </w:hyperlink>
            <w:r w:rsidRPr="00D14C91">
              <w:rPr>
                <w:rFonts w:asciiTheme="minorHAnsi" w:hAnsiTheme="minorHAnsi" w:cstheme="minorHAnsi"/>
                <w:color w:val="000000"/>
                <w:sz w:val="20"/>
                <w:szCs w:val="20"/>
              </w:rPr>
              <w:t>.The term "foreign terrorist organization" in this paragraph has the meaning assigned to such a term in Section 2252.151(2) of the Texas Government Code.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43EBE"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Texas Government Code 2252.152</w:t>
            </w:r>
          </w:p>
        </w:tc>
      </w:tr>
      <w:tr w:rsidR="006440A8" w:rsidRPr="00D14C91" w14:paraId="31066E16"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08E5A"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&gt;$100,000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21E1BF"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PROVISION REQUIRED IN CONTRACT.  (a) This section applies only to a contract that:</w:t>
            </w:r>
          </w:p>
          <w:p w14:paraId="6FDE2810"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(1)  is between a governmental entity and a company with 10 or more full-time employees; and</w:t>
            </w:r>
          </w:p>
          <w:p w14:paraId="38B3D92F"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(2)  has a value of $100,000 or more that is to be paid wholly or partly from public funds of the governmental entity.</w:t>
            </w:r>
          </w:p>
          <w:p w14:paraId="669FC527"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(b)  A governmental entity may not enter into a contract with a company for goods or services unless the contract contains a written verification from the company that it:</w:t>
            </w:r>
          </w:p>
          <w:p w14:paraId="1A5B4449"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(1)  does not boycott Israel; and</w:t>
            </w:r>
          </w:p>
          <w:p w14:paraId="3A575333"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(2)  will not boycott Israel during the term of the contract.</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1FAB96"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222222"/>
                <w:sz w:val="20"/>
                <w:szCs w:val="20"/>
              </w:rPr>
              <w:t>Texas Government Code 2271</w:t>
            </w:r>
          </w:p>
        </w:tc>
      </w:tr>
      <w:tr w:rsidR="006440A8" w:rsidRPr="00D14C91" w14:paraId="7C24C642"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A1E9A"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Option Contract Language for contracts awarded prior to Grant Award</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4E745"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The contract award is contingent upon the receipt of CDBG MIT-MOD funds.  If no such funds are awarded, the contract shall terminate.  </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98F610"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Optional </w:t>
            </w:r>
          </w:p>
        </w:tc>
      </w:tr>
      <w:tr w:rsidR="006440A8" w:rsidRPr="00D14C91" w14:paraId="6021E920"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D6DB52" w14:textId="77777777" w:rsidR="006440A8" w:rsidRPr="00D14C91" w:rsidRDefault="006440A8" w:rsidP="002B3FBD">
            <w:pP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A8B0AE"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color w:val="000000"/>
                <w:sz w:val="20"/>
                <w:szCs w:val="20"/>
              </w:rPr>
              <w:t>Mandatory standards and policies relating to energy efficiency which are contained in the state energy conservation plan issued in compliance with the Energy Policy and Conservation Act.</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EDF87"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color w:val="000000"/>
                <w:sz w:val="20"/>
                <w:szCs w:val="20"/>
              </w:rPr>
              <w:t>42 U.S.C. 6201</w:t>
            </w:r>
          </w:p>
        </w:tc>
      </w:tr>
      <w:tr w:rsidR="006440A8" w:rsidRPr="006F4CE2" w14:paraId="48F8C5F4" w14:textId="77777777" w:rsidTr="002B3FBD">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F95B7A" w14:textId="77777777" w:rsidR="006440A8" w:rsidRPr="00D14C91" w:rsidRDefault="006440A8" w:rsidP="002B3FBD">
            <w:pPr>
              <w:rPr>
                <w:rFonts w:asciiTheme="minorHAnsi" w:hAnsiTheme="minorHAnsi" w:cstheme="minorHAnsi"/>
                <w:sz w:val="20"/>
                <w:szCs w:val="20"/>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370B8B" w14:textId="77777777" w:rsidR="006440A8" w:rsidRPr="00D14C91" w:rsidRDefault="006440A8" w:rsidP="002B3FBD">
            <w:pPr>
              <w:pBdr>
                <w:top w:val="nil"/>
                <w:left w:val="nil"/>
                <w:bottom w:val="nil"/>
                <w:right w:val="nil"/>
                <w:between w:val="nil"/>
              </w:pBdr>
              <w:jc w:val="both"/>
              <w:rPr>
                <w:rFonts w:asciiTheme="minorHAnsi" w:hAnsiTheme="minorHAnsi" w:cstheme="minorHAnsi"/>
                <w:color w:val="000000"/>
                <w:sz w:val="20"/>
                <w:szCs w:val="20"/>
              </w:rPr>
            </w:pPr>
            <w:r w:rsidRPr="00D14C91">
              <w:rPr>
                <w:rFonts w:asciiTheme="minorHAnsi" w:hAnsiTheme="minorHAnsi" w:cstheme="minorHAnsi"/>
                <w:sz w:val="20"/>
                <w:szCs w:val="20"/>
              </w:rPr>
              <w:t>The Firm agrees that no otherwise qualified individual with disabilities shall, solely by reason of his/her disability, be denied the benefits of, or be subjected to discrimination, including discrimination in employment, under any program or activity receiving federal financial assistance.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C2C47E" w14:textId="77777777" w:rsidR="006440A8" w:rsidRPr="00D14C91" w:rsidRDefault="006440A8" w:rsidP="002B3FBD">
            <w:pPr>
              <w:pBdr>
                <w:top w:val="nil"/>
                <w:left w:val="nil"/>
                <w:bottom w:val="nil"/>
                <w:right w:val="nil"/>
                <w:between w:val="nil"/>
              </w:pBdr>
              <w:jc w:val="center"/>
              <w:rPr>
                <w:rFonts w:asciiTheme="minorHAnsi" w:hAnsiTheme="minorHAnsi" w:cstheme="minorHAnsi"/>
                <w:color w:val="000000"/>
                <w:sz w:val="20"/>
                <w:szCs w:val="20"/>
              </w:rPr>
            </w:pPr>
            <w:r w:rsidRPr="00D14C91">
              <w:rPr>
                <w:rFonts w:asciiTheme="minorHAnsi" w:hAnsiTheme="minorHAnsi" w:cstheme="minorHAnsi"/>
                <w:bCs/>
                <w:sz w:val="20"/>
                <w:szCs w:val="20"/>
              </w:rPr>
              <w:t xml:space="preserve">Section 504 of the Rehabilitation Act of 1973, as amended.  </w:t>
            </w:r>
          </w:p>
        </w:tc>
      </w:tr>
      <w:bookmarkEnd w:id="24"/>
    </w:tbl>
    <w:p w14:paraId="19CC8989" w14:textId="77777777" w:rsidR="00E87D23" w:rsidRDefault="00E87D23">
      <w:pPr>
        <w:spacing w:after="160" w:line="259" w:lineRule="auto"/>
        <w:rPr>
          <w:rFonts w:ascii="Arial" w:eastAsia="Arial" w:hAnsi="Arial" w:cs="Arial"/>
          <w:b/>
          <w:color w:val="FF0000"/>
        </w:rPr>
        <w:sectPr w:rsidR="00E87D23">
          <w:pgSz w:w="12240" w:h="15840"/>
          <w:pgMar w:top="1440" w:right="720" w:bottom="990" w:left="720" w:header="720" w:footer="720" w:gutter="0"/>
          <w:cols w:space="720"/>
        </w:sectPr>
      </w:pPr>
    </w:p>
    <w:bookmarkEnd w:id="23"/>
    <w:p w14:paraId="62CF45E9" w14:textId="351BF392" w:rsidR="00E87D23" w:rsidRDefault="00E87D23" w:rsidP="00FF461F">
      <w:pPr>
        <w:tabs>
          <w:tab w:val="left" w:pos="3375"/>
        </w:tabs>
        <w:ind w:right="-198"/>
      </w:pPr>
    </w:p>
    <w:sectPr w:rsidR="00E87D23">
      <w:headerReference w:type="default" r:id="rId58"/>
      <w:type w:val="continuous"/>
      <w:pgSz w:w="12240" w:h="15840"/>
      <w:pgMar w:top="1440" w:right="720" w:bottom="99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561B9" w14:textId="77777777" w:rsidR="00A079FF" w:rsidRDefault="00A079FF">
      <w:r>
        <w:separator/>
      </w:r>
    </w:p>
  </w:endnote>
  <w:endnote w:type="continuationSeparator" w:id="0">
    <w:p w14:paraId="113EC550" w14:textId="77777777" w:rsidR="00A079FF" w:rsidRDefault="00A0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C885" w14:textId="77777777" w:rsidR="001739D0" w:rsidRDefault="001739D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B8A5242" w14:textId="77777777" w:rsidR="001739D0" w:rsidRDefault="001739D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9756" w14:textId="4A2A70A3" w:rsidR="00E87D23" w:rsidRDefault="006E513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F461F">
      <w:rPr>
        <w:noProof/>
        <w:color w:val="000000"/>
      </w:rPr>
      <w:t>5</w:t>
    </w:r>
    <w:r>
      <w:rPr>
        <w:color w:val="000000"/>
      </w:rPr>
      <w:fldChar w:fldCharType="end"/>
    </w:r>
  </w:p>
  <w:p w14:paraId="708CA5DE" w14:textId="77777777" w:rsidR="00E87D23" w:rsidRDefault="00E87D2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9265" w14:textId="1E9337DE" w:rsidR="00E87D23" w:rsidRDefault="006E513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F461F">
      <w:rPr>
        <w:noProof/>
        <w:color w:val="000000"/>
      </w:rPr>
      <w:t>9</w:t>
    </w:r>
    <w:r>
      <w:rPr>
        <w:color w:val="000000"/>
      </w:rPr>
      <w:fldChar w:fldCharType="end"/>
    </w:r>
  </w:p>
  <w:p w14:paraId="13EB0110" w14:textId="77777777" w:rsidR="00E87D23" w:rsidRDefault="00E87D23">
    <w:pPr>
      <w:pBdr>
        <w:top w:val="nil"/>
        <w:left w:val="nil"/>
        <w:bottom w:val="nil"/>
        <w:right w:val="nil"/>
        <w:between w:val="nil"/>
      </w:pBdr>
      <w:tabs>
        <w:tab w:val="center" w:pos="4680"/>
        <w:tab w:val="right" w:pos="9360"/>
      </w:tabs>
      <w:rPr>
        <w:color w:val="000000"/>
      </w:rPr>
    </w:pPr>
  </w:p>
  <w:p w14:paraId="39948A85" w14:textId="77777777" w:rsidR="00E87D23" w:rsidRDefault="00E87D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E1272" w14:textId="77777777" w:rsidR="00A079FF" w:rsidRDefault="00A079FF">
      <w:r>
        <w:separator/>
      </w:r>
    </w:p>
  </w:footnote>
  <w:footnote w:type="continuationSeparator" w:id="0">
    <w:p w14:paraId="106DD606" w14:textId="77777777" w:rsidR="00A079FF" w:rsidRDefault="00A07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F661" w14:textId="77777777" w:rsidR="00E87D23" w:rsidRDefault="00E87D2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6AF"/>
    <w:multiLevelType w:val="hybridMultilevel"/>
    <w:tmpl w:val="F2788D0A"/>
    <w:lvl w:ilvl="0" w:tplc="F662B0E0">
      <w:start w:val="2018"/>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F47FB"/>
    <w:multiLevelType w:val="hybridMultilevel"/>
    <w:tmpl w:val="EE7EDA18"/>
    <w:lvl w:ilvl="0" w:tplc="15965C00">
      <w:start w:val="2"/>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804A3"/>
    <w:multiLevelType w:val="multilevel"/>
    <w:tmpl w:val="0EAE70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B0A23C3"/>
    <w:multiLevelType w:val="multilevel"/>
    <w:tmpl w:val="62140EE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9432D8"/>
    <w:multiLevelType w:val="multilevel"/>
    <w:tmpl w:val="A338288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F9724A"/>
    <w:multiLevelType w:val="multilevel"/>
    <w:tmpl w:val="8D44CE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4841B7"/>
    <w:multiLevelType w:val="multilevel"/>
    <w:tmpl w:val="AE00AFDA"/>
    <w:lvl w:ilvl="0">
      <w:start w:val="1"/>
      <w:numFmt w:val="decimal"/>
      <w:pStyle w:val="Heading1"/>
      <w:lvlText w:val="%1."/>
      <w:lvlJc w:val="left"/>
      <w:pPr>
        <w:ind w:left="360" w:hanging="360"/>
      </w:pPr>
      <w:rPr>
        <w:i w:val="0"/>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A45C30"/>
    <w:multiLevelType w:val="multilevel"/>
    <w:tmpl w:val="C2AE2BDA"/>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08835F9"/>
    <w:multiLevelType w:val="multilevel"/>
    <w:tmpl w:val="BC68648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EA069D"/>
    <w:multiLevelType w:val="multilevel"/>
    <w:tmpl w:val="C7A45CE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4D2C2F"/>
    <w:multiLevelType w:val="multilevel"/>
    <w:tmpl w:val="920685C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881B2A"/>
    <w:multiLevelType w:val="multilevel"/>
    <w:tmpl w:val="B336A0E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75D7E69"/>
    <w:multiLevelType w:val="multilevel"/>
    <w:tmpl w:val="C016A3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EE44448"/>
    <w:multiLevelType w:val="multilevel"/>
    <w:tmpl w:val="9334A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2454400">
    <w:abstractNumId w:val="6"/>
  </w:num>
  <w:num w:numId="2" w16cid:durableId="1987860432">
    <w:abstractNumId w:val="9"/>
  </w:num>
  <w:num w:numId="3" w16cid:durableId="1126238100">
    <w:abstractNumId w:val="10"/>
  </w:num>
  <w:num w:numId="4" w16cid:durableId="1337148820">
    <w:abstractNumId w:val="2"/>
  </w:num>
  <w:num w:numId="5" w16cid:durableId="2099129205">
    <w:abstractNumId w:val="7"/>
  </w:num>
  <w:num w:numId="6" w16cid:durableId="2067490652">
    <w:abstractNumId w:val="8"/>
  </w:num>
  <w:num w:numId="7" w16cid:durableId="614480903">
    <w:abstractNumId w:val="13"/>
  </w:num>
  <w:num w:numId="8" w16cid:durableId="305361587">
    <w:abstractNumId w:val="5"/>
  </w:num>
  <w:num w:numId="9" w16cid:durableId="1109736506">
    <w:abstractNumId w:val="12"/>
  </w:num>
  <w:num w:numId="10" w16cid:durableId="1391226770">
    <w:abstractNumId w:val="3"/>
  </w:num>
  <w:num w:numId="11" w16cid:durableId="1905336294">
    <w:abstractNumId w:val="4"/>
  </w:num>
  <w:num w:numId="12" w16cid:durableId="673610090">
    <w:abstractNumId w:val="11"/>
  </w:num>
  <w:num w:numId="13" w16cid:durableId="437261715">
    <w:abstractNumId w:val="0"/>
  </w:num>
  <w:num w:numId="14" w16cid:durableId="676618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23"/>
    <w:rsid w:val="000158B4"/>
    <w:rsid w:val="00103A60"/>
    <w:rsid w:val="0014284F"/>
    <w:rsid w:val="00145DAA"/>
    <w:rsid w:val="001739D0"/>
    <w:rsid w:val="00223FCF"/>
    <w:rsid w:val="002C067E"/>
    <w:rsid w:val="00315C4D"/>
    <w:rsid w:val="003733AC"/>
    <w:rsid w:val="003B0A01"/>
    <w:rsid w:val="003C5B84"/>
    <w:rsid w:val="0041472B"/>
    <w:rsid w:val="00423C46"/>
    <w:rsid w:val="0043057D"/>
    <w:rsid w:val="004A2EC4"/>
    <w:rsid w:val="004F60CF"/>
    <w:rsid w:val="00514105"/>
    <w:rsid w:val="0059795B"/>
    <w:rsid w:val="005B4F0F"/>
    <w:rsid w:val="005B6B4D"/>
    <w:rsid w:val="005E772D"/>
    <w:rsid w:val="0062046D"/>
    <w:rsid w:val="006264EB"/>
    <w:rsid w:val="00630541"/>
    <w:rsid w:val="006440A8"/>
    <w:rsid w:val="00687337"/>
    <w:rsid w:val="0069728F"/>
    <w:rsid w:val="006B11E9"/>
    <w:rsid w:val="006C27E2"/>
    <w:rsid w:val="006C33E1"/>
    <w:rsid w:val="006E363C"/>
    <w:rsid w:val="006E5139"/>
    <w:rsid w:val="006F016D"/>
    <w:rsid w:val="00715A6F"/>
    <w:rsid w:val="0071706E"/>
    <w:rsid w:val="00727053"/>
    <w:rsid w:val="00735335"/>
    <w:rsid w:val="007A7653"/>
    <w:rsid w:val="007D3004"/>
    <w:rsid w:val="00806203"/>
    <w:rsid w:val="008E00EB"/>
    <w:rsid w:val="00971EAC"/>
    <w:rsid w:val="00985163"/>
    <w:rsid w:val="009D2CDD"/>
    <w:rsid w:val="009E12FD"/>
    <w:rsid w:val="009E46A1"/>
    <w:rsid w:val="00A00B81"/>
    <w:rsid w:val="00A079FF"/>
    <w:rsid w:val="00A27F82"/>
    <w:rsid w:val="00AB66EA"/>
    <w:rsid w:val="00B25D24"/>
    <w:rsid w:val="00B314B4"/>
    <w:rsid w:val="00B358EE"/>
    <w:rsid w:val="00B63FB0"/>
    <w:rsid w:val="00B70508"/>
    <w:rsid w:val="00B804E2"/>
    <w:rsid w:val="00BD2B75"/>
    <w:rsid w:val="00BE00E9"/>
    <w:rsid w:val="00C01BA9"/>
    <w:rsid w:val="00C260BF"/>
    <w:rsid w:val="00CA6CBB"/>
    <w:rsid w:val="00CB3E87"/>
    <w:rsid w:val="00D14C91"/>
    <w:rsid w:val="00DD5FA5"/>
    <w:rsid w:val="00DF1670"/>
    <w:rsid w:val="00E232A6"/>
    <w:rsid w:val="00E352D4"/>
    <w:rsid w:val="00E35CBA"/>
    <w:rsid w:val="00E4407E"/>
    <w:rsid w:val="00E87D23"/>
    <w:rsid w:val="00EC698A"/>
    <w:rsid w:val="00F17C27"/>
    <w:rsid w:val="00F22230"/>
    <w:rsid w:val="00FA1F59"/>
    <w:rsid w:val="00FC544F"/>
    <w:rsid w:val="00FE48C7"/>
    <w:rsid w:val="00FF4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9B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lang w:val="x-none" w:eastAsia="x-none"/>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lang w:val="x-none" w:eastAsia="x-none"/>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lang w:val="x-none" w:eastAsia="x-non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1"/>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34"/>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1"/>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lang w:val="x-none" w:eastAsia="x-none"/>
    </w:rPr>
  </w:style>
  <w:style w:type="character" w:customStyle="1" w:styleId="Heading7Char">
    <w:name w:val="Heading 7 Char"/>
    <w:link w:val="Heading7"/>
    <w:uiPriority w:val="9"/>
    <w:semiHidden/>
    <w:rsid w:val="00766D3A"/>
    <w:rPr>
      <w:rFonts w:ascii="Calibri" w:eastAsia="Times New Roman" w:hAnsi="Calibri" w:cs="Times New Roman"/>
      <w:sz w:val="24"/>
      <w:szCs w:val="24"/>
      <w:lang w:val="x-none" w:eastAsia="x-none"/>
    </w:rPr>
  </w:style>
  <w:style w:type="character" w:customStyle="1" w:styleId="Heading8Char">
    <w:name w:val="Heading 8 Char"/>
    <w:link w:val="Heading8"/>
    <w:uiPriority w:val="99"/>
    <w:rsid w:val="00766D3A"/>
    <w:rPr>
      <w:rFonts w:ascii="Times New Roman" w:eastAsia="Calibri" w:hAnsi="Times New Roman" w:cs="Times New Roman"/>
      <w:b/>
      <w:bCs/>
      <w:sz w:val="20"/>
      <w:szCs w:val="20"/>
      <w:lang w:val="x-none" w:eastAsia="x-none"/>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lang w:val="x-none" w:eastAsia="x-non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lang w:val="x-none" w:eastAsia="x-none"/>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uiPriority w:val="99"/>
    <w:semiHidden/>
    <w:unhideWhenUsed/>
    <w:rsid w:val="00766D3A"/>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lang w:val="x-none" w:eastAsia="x-none"/>
    </w:rPr>
  </w:style>
  <w:style w:type="paragraph" w:styleId="BodyText2">
    <w:name w:val="Body Text 2"/>
    <w:basedOn w:val="Normal"/>
    <w:link w:val="BodyText2Char"/>
    <w:uiPriority w:val="99"/>
    <w:semiHidden/>
    <w:unhideWhenUsed/>
    <w:rsid w:val="00766D3A"/>
    <w:pPr>
      <w:spacing w:after="120" w:line="480" w:lineRule="auto"/>
    </w:pPr>
    <w:rPr>
      <w:sz w:val="20"/>
      <w:szCs w:val="20"/>
      <w:lang w:val="x-none" w:eastAsia="x-none"/>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semiHidden/>
    <w:unhideWhenUsed/>
    <w:rsid w:val="00766D3A"/>
    <w:pPr>
      <w:spacing w:after="120"/>
    </w:pPr>
    <w:rPr>
      <w:sz w:val="16"/>
      <w:szCs w:val="16"/>
      <w:lang w:val="x-none" w:eastAsia="x-none"/>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lang w:val="x-none" w:eastAsia="x-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lang w:val="x-none" w:eastAsia="x-none"/>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numbering" w:customStyle="1" w:styleId="NoList3">
    <w:name w:val="No List3"/>
    <w:next w:val="NoList"/>
    <w:uiPriority w:val="99"/>
    <w:semiHidden/>
    <w:unhideWhenUsed/>
    <w:rsid w:val="005729DF"/>
  </w:style>
  <w:style w:type="numbering" w:customStyle="1" w:styleId="NoList4">
    <w:name w:val="No List4"/>
    <w:next w:val="NoList"/>
    <w:uiPriority w:val="99"/>
    <w:semiHidden/>
    <w:unhideWhenUsed/>
    <w:rsid w:val="008A40F6"/>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left">
    <w:name w:val="left"/>
    <w:basedOn w:val="Normal"/>
    <w:rsid w:val="00E4407E"/>
    <w:pPr>
      <w:spacing w:before="100" w:beforeAutospacing="1" w:after="100" w:afterAutospacing="1"/>
    </w:pPr>
  </w:style>
  <w:style w:type="character" w:styleId="UnresolvedMention">
    <w:name w:val="Unresolved Mention"/>
    <w:basedOn w:val="DefaultParagraphFont"/>
    <w:uiPriority w:val="99"/>
    <w:semiHidden/>
    <w:unhideWhenUsed/>
    <w:rsid w:val="00FE48C7"/>
    <w:rPr>
      <w:color w:val="605E5C"/>
      <w:shd w:val="clear" w:color="auto" w:fill="E1DFDD"/>
    </w:rPr>
  </w:style>
  <w:style w:type="character" w:customStyle="1" w:styleId="paragraph-hierarchy">
    <w:name w:val="paragraph-hierarchy"/>
    <w:basedOn w:val="DefaultParagraphFont"/>
    <w:rsid w:val="003B0A01"/>
  </w:style>
  <w:style w:type="character" w:customStyle="1" w:styleId="paren">
    <w:name w:val="paren"/>
    <w:basedOn w:val="DefaultParagraphFont"/>
    <w:rsid w:val="003B0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bda.gov/business-center/el-paso-mbda-business-center" TargetMode="External"/><Relationship Id="rId18" Type="http://schemas.openxmlformats.org/officeDocument/2006/relationships/hyperlink" Target="https://womensbusinesscentersa.com/" TargetMode="External"/><Relationship Id="rId26" Type="http://schemas.openxmlformats.org/officeDocument/2006/relationships/hyperlink" Target="https://www.govinfo.gov/link/uscode/41/1908" TargetMode="External"/><Relationship Id="rId39" Type="http://schemas.openxmlformats.org/officeDocument/2006/relationships/hyperlink" Target="https://www.govinfo.gov/link/uscode/40/3145" TargetMode="External"/><Relationship Id="rId21" Type="http://schemas.openxmlformats.org/officeDocument/2006/relationships/footer" Target="footer2.xml"/><Relationship Id="rId34" Type="http://schemas.openxmlformats.org/officeDocument/2006/relationships/hyperlink" Target="https://www.ecfr.gov/current/title-41/part-60" TargetMode="External"/><Relationship Id="rId42" Type="http://schemas.openxmlformats.org/officeDocument/2006/relationships/hyperlink" Target="https://www.govinfo.gov/link/uscode/40/3702" TargetMode="External"/><Relationship Id="rId47" Type="http://schemas.openxmlformats.org/officeDocument/2006/relationships/hyperlink" Target="https://www.ecfr.gov/current/title-37/section-401.2" TargetMode="External"/><Relationship Id="rId50" Type="http://schemas.openxmlformats.org/officeDocument/2006/relationships/hyperlink" Target="https://www.govinfo.gov/link/uscode/33/1251" TargetMode="External"/><Relationship Id="rId55" Type="http://schemas.openxmlformats.org/officeDocument/2006/relationships/hyperlink" Target="https://www.govinfo.gov/link/uscode/31/1352"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ba.gov/offices/district/tx/dallas-fort-worth%20" TargetMode="External"/><Relationship Id="rId29" Type="http://schemas.openxmlformats.org/officeDocument/2006/relationships/hyperlink" Target="https://www.ecfr.gov/current/title-41/section-60-1.4" TargetMode="External"/><Relationship Id="rId11" Type="http://schemas.openxmlformats.org/officeDocument/2006/relationships/hyperlink" Target="https://www.mbdadfw.com" TargetMode="External"/><Relationship Id="rId24" Type="http://schemas.openxmlformats.org/officeDocument/2006/relationships/image" Target="media/image2.jpg"/><Relationship Id="rId32" Type="http://schemas.openxmlformats.org/officeDocument/2006/relationships/hyperlink" Target="https://www.ecfr.gov/current/title-3" TargetMode="External"/><Relationship Id="rId37" Type="http://schemas.openxmlformats.org/officeDocument/2006/relationships/hyperlink" Target="https://www.govinfo.gov/link/uscode/40/3146" TargetMode="External"/><Relationship Id="rId40" Type="http://schemas.openxmlformats.org/officeDocument/2006/relationships/hyperlink" Target="https://www.ecfr.gov/current/title-29/part-3" TargetMode="External"/><Relationship Id="rId45" Type="http://schemas.openxmlformats.org/officeDocument/2006/relationships/hyperlink" Target="https://www.govinfo.gov/link/uscode/40/3702" TargetMode="External"/><Relationship Id="rId53" Type="http://schemas.openxmlformats.org/officeDocument/2006/relationships/hyperlink" Target="https://www.ecfr.gov/current/title-2/section-180.220" TargetMode="External"/><Relationship Id="rId58"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hyperlink" Target="https://americassbdc.org/small-business-consulting-and-training/find-your-sbdc/" TargetMode="External"/><Relationship Id="rId4" Type="http://schemas.openxmlformats.org/officeDocument/2006/relationships/styles" Target="styles.xml"/><Relationship Id="rId9" Type="http://schemas.openxmlformats.org/officeDocument/2006/relationships/hyperlink" Target="https://www.sam.gov/SAM/" TargetMode="External"/><Relationship Id="rId14" Type="http://schemas.openxmlformats.org/officeDocument/2006/relationships/hyperlink" Target="https://www.mbda.gov/business-center/san-antonio-mbda-business-center" TargetMode="External"/><Relationship Id="rId22" Type="http://schemas.openxmlformats.org/officeDocument/2006/relationships/footer" Target="footer3.xml"/><Relationship Id="rId27" Type="http://schemas.openxmlformats.org/officeDocument/2006/relationships/hyperlink" Target="https://www.ecfr.gov/current/title-41/part-60" TargetMode="External"/><Relationship Id="rId30" Type="http://schemas.openxmlformats.org/officeDocument/2006/relationships/hyperlink" Target="https://www.federalregister.gov/citation/30-FR-12319" TargetMode="External"/><Relationship Id="rId35" Type="http://schemas.openxmlformats.org/officeDocument/2006/relationships/hyperlink" Target="https://www.govinfo.gov/link/uscode/40/3141" TargetMode="External"/><Relationship Id="rId43" Type="http://schemas.openxmlformats.org/officeDocument/2006/relationships/hyperlink" Target="https://www.govinfo.gov/link/uscode/40/3704" TargetMode="External"/><Relationship Id="rId48" Type="http://schemas.openxmlformats.org/officeDocument/2006/relationships/hyperlink" Target="https://www.ecfr.gov/current/title-37/part-401" TargetMode="External"/><Relationship Id="rId56" Type="http://schemas.openxmlformats.org/officeDocument/2006/relationships/hyperlink" Target="https://www.govinfo.gov/link/uscode/31/1352" TargetMode="External"/><Relationship Id="rId8" Type="http://schemas.openxmlformats.org/officeDocument/2006/relationships/endnotes" Target="endnotes.xml"/><Relationship Id="rId51" Type="http://schemas.openxmlformats.org/officeDocument/2006/relationships/hyperlink" Target="https://www.govinfo.gov/link/uscode/42/7401" TargetMode="External"/><Relationship Id="rId3" Type="http://schemas.openxmlformats.org/officeDocument/2006/relationships/numbering" Target="numbering.xml"/><Relationship Id="rId12" Type="http://schemas.openxmlformats.org/officeDocument/2006/relationships/hyperlink" Target="https://www.mbda.gov/business-center/houston-mbda-business-center" TargetMode="External"/><Relationship Id="rId17" Type="http://schemas.openxmlformats.org/officeDocument/2006/relationships/hyperlink" Target="https://www.wbea-texas.org/womens-business-center" TargetMode="External"/><Relationship Id="rId25" Type="http://schemas.openxmlformats.org/officeDocument/2006/relationships/image" Target="media/image3.png"/><Relationship Id="rId33" Type="http://schemas.openxmlformats.org/officeDocument/2006/relationships/hyperlink" Target="https://www.ecfr.gov/current/title-3/part-1964" TargetMode="External"/><Relationship Id="rId38" Type="http://schemas.openxmlformats.org/officeDocument/2006/relationships/hyperlink" Target="https://www.ecfr.gov/current/title-29/part-5" TargetMode="External"/><Relationship Id="rId46" Type="http://schemas.openxmlformats.org/officeDocument/2006/relationships/hyperlink" Target="https://www.govinfo.gov/link/uscode/40/3704" TargetMode="External"/><Relationship Id="rId59"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govinfo.gov/link/uscode/40/3701" TargetMode="External"/><Relationship Id="rId54" Type="http://schemas.openxmlformats.org/officeDocument/2006/relationships/hyperlink" Target="https://www.ecfr.gov/current/title-2/part-18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orestes.hubbard@utsa.edu" TargetMode="External"/><Relationship Id="rId23" Type="http://schemas.openxmlformats.org/officeDocument/2006/relationships/image" Target="media/image1.jpg"/><Relationship Id="rId28" Type="http://schemas.openxmlformats.org/officeDocument/2006/relationships/hyperlink" Target="https://www.ecfr.gov/current/title-41/section-60-1.3" TargetMode="External"/><Relationship Id="rId36" Type="http://schemas.openxmlformats.org/officeDocument/2006/relationships/hyperlink" Target="https://www.govinfo.gov/link/uscode/40/3141" TargetMode="External"/><Relationship Id="rId49" Type="http://schemas.openxmlformats.org/officeDocument/2006/relationships/hyperlink" Target="https://www.govinfo.gov/link/uscode/42/7401" TargetMode="External"/><Relationship Id="rId57" Type="http://schemas.openxmlformats.org/officeDocument/2006/relationships/hyperlink" Target="http://www.statutes.legis.state.tx.us/GetStatute.aspx?Code=GV&amp;Value=2252.153" TargetMode="External"/><Relationship Id="rId10" Type="http://schemas.openxmlformats.org/officeDocument/2006/relationships/hyperlink" Target="https://www.mbda.gov/mbda-programs" TargetMode="External"/><Relationship Id="rId31" Type="http://schemas.openxmlformats.org/officeDocument/2006/relationships/hyperlink" Target="https://www.federalregister.gov/citation/30-FR-12935" TargetMode="External"/><Relationship Id="rId44" Type="http://schemas.openxmlformats.org/officeDocument/2006/relationships/hyperlink" Target="https://www.ecfr.gov/current/title-29/part-5" TargetMode="External"/><Relationship Id="rId52" Type="http://schemas.openxmlformats.org/officeDocument/2006/relationships/hyperlink" Target="https://www.govinfo.gov/link/uscode/33/1251"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30CD2FB6041D4992427B6FBFE8CC16" ma:contentTypeVersion="10" ma:contentTypeDescription="Create a new document." ma:contentTypeScope="" ma:versionID="a9c641e29eb147e86cbfcdd1ea5a54c4">
  <xsd:schema xmlns:xsd="http://www.w3.org/2001/XMLSchema" xmlns:xs="http://www.w3.org/2001/XMLSchema" xmlns:p="http://schemas.microsoft.com/office/2006/metadata/properties" xmlns:ns2="ce6322fc-4f10-46df-a690-4e00ef453025" targetNamespace="http://schemas.microsoft.com/office/2006/metadata/properties" ma:root="true" ma:fieldsID="fc017c5bf4b848deeacdd83383f8fa03" ns2:_="">
    <xsd:import namespace="ce6322fc-4f10-46df-a690-4e00ef4530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322fc-4f10-46df-a690-4e00ef453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E2AFE6-7F3D-4279-A304-56D6E94BE263}">
  <ds:schemaRefs>
    <ds:schemaRef ds:uri="http://schemas.microsoft.com/sharepoint/v3/contenttype/forms"/>
  </ds:schemaRefs>
</ds:datastoreItem>
</file>

<file path=customXml/itemProps2.xml><?xml version="1.0" encoding="utf-8"?>
<ds:datastoreItem xmlns:ds="http://schemas.openxmlformats.org/officeDocument/2006/customXml" ds:itemID="{46ECD6D3-8179-49AB-8BF4-D87FA937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322fc-4f10-46df-a690-4e00ef453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10370</Words>
  <Characters>59110</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2022-07-25T15:14:00Z</dcterms:created>
  <dcterms:modified xsi:type="dcterms:W3CDTF">2022-07-25T15:15:00Z</dcterms:modified>
</cp:coreProperties>
</file>